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X="-78" w:tblpY="267"/>
        <w:tblOverlap w:val="never"/>
        <w:tblW w:w="5118" w:type="pct"/>
        <w:tblInd w:w="0" w:type="dxa"/>
        <w:tbl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single" w:color="4874CB" w:themeColor="accent1" w:sz="4" w:space="0"/>
          <w:insideV w:val="single" w:color="4874CB" w:themeColor="accen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2099"/>
        <w:gridCol w:w="1928"/>
        <w:gridCol w:w="8473"/>
      </w:tblGrid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0314" w:type="dxa"/>
            <w:gridSpan w:val="4"/>
            <w:tcBorders>
              <w:tl2br w:val="nil"/>
              <w:tr2bl w:val="nil"/>
            </w:tcBorders>
            <w:shd w:val="clear" w:color="auto" w:fill="BDD6E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新时代高等院校专业负责人、教研室主任及骨干教师核心能力提升研修班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739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内容概述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4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09:00-1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直播+回放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8E9E3" w:themeFill="accent5" w:themeFillTint="6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培训主题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shd w:val="clear" w:color="auto" w:fill="A8E9E3" w:themeFill="accent5" w:themeFillTint="6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ind w:firstLine="420" w:firstLineChars="200"/>
              <w:jc w:val="both"/>
              <w:textAlignment w:val="auto"/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心系学生，专业为家——如何做一名</w:t>
            </w:r>
            <w:r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优秀</w:t>
            </w:r>
            <w:r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的专业负责人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14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培训内容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●问题的引入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●专业负责人基本素质养成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●新时代人才培养理念改革及专业负责人的职责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●专业与课程是负责人（教师）一生的功课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●教学是一门艺术更是一门科学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●一流本科专业的人才培养、内涵建设与实践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ind w:firstLine="1890" w:firstLineChars="900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----常州大学安全工程专业建设为例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4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D8D8D8" w:themeFill="background1" w:themeFillShade="D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培训专家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shd w:val="clear" w:color="auto" w:fill="D8D8D8" w:themeFill="background1" w:themeFillShade="D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default" w:ascii="等线" w:hAnsi="等线" w:eastAsia="等线" w:cs="等线"/>
                <w:b/>
                <w:bCs w:val="0"/>
                <w:color w:val="000000" w:themeColor="text1"/>
                <w:kern w:val="0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 w:val="0"/>
                <w:color w:val="000000" w:themeColor="text1"/>
                <w:kern w:val="0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>主讲嘉宾：</w:t>
            </w:r>
            <w:r>
              <w:rPr>
                <w:rFonts w:hint="eastAsia" w:ascii="等线" w:hAnsi="等线" w:eastAsia="等线" w:cs="等线"/>
                <w:b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常州大学  </w:t>
            </w:r>
            <w:r>
              <w:rPr>
                <w:rFonts w:hint="eastAsia" w:ascii="等线" w:hAnsi="等线" w:eastAsia="等线" w:cs="等线"/>
                <w:b/>
                <w:bCs w:val="0"/>
                <w:color w:val="000000" w:themeColor="text1"/>
                <w:kern w:val="0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等线" w:hAnsi="等线" w:eastAsia="等线" w:cs="等线"/>
                <w:b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邵 辉  教授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4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14: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0-1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直播+回放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BDD6E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主题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shd w:val="clear" w:color="auto" w:fill="BDD6E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高校教学团队的培育、建设及管理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2" w:hRule="atLeast"/>
        </w:trPr>
        <w:tc>
          <w:tcPr>
            <w:tcW w:w="14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培训内容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jc w:val="left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●教学团队的结构与职能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jc w:val="left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1. 概念内涵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2. 基本结构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3. 主要职能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jc w:val="left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●教学团队的培育与创新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jc w:val="left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1. 团队定位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2. 培育机制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3. 创新方式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4. 生长路径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jc w:val="left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●教学团队的建设及管理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jc w:val="left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1. 团队建设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2. 团队管理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3. 典型案例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jc w:val="left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●南开研究性教学团队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jc w:val="left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1. 建构背景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2. 创新设计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3. 发展历程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4. 职能发挥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jc w:val="left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●对基层教学组织的建议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jc w:val="left"/>
              <w:textAlignment w:val="auto"/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1. 结构优化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2. 特色鲜明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3. 方向明确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4. 发挥特长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5. 勇</w:t>
            </w:r>
            <w:r>
              <w:rPr>
                <w:rFonts w:hint="eastAsia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担</w:t>
            </w:r>
            <w:r>
              <w:rPr>
                <w:rFonts w:hint="eastAsia" w:ascii="等线" w:hAnsi="等线" w:eastAsia="等线" w:cs="等线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重任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4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D8D8D8" w:themeFill="background1" w:themeFillShade="D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培训专家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shd w:val="clear" w:color="auto" w:fill="D8D8D8" w:themeFill="background1" w:themeFillShade="D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ind w:firstLine="1261" w:firstLineChars="600"/>
              <w:jc w:val="both"/>
              <w:textAlignment w:val="auto"/>
              <w:rPr>
                <w:rFonts w:hint="default" w:ascii="等线" w:hAnsi="等线" w:eastAsia="等线" w:cs="等线"/>
                <w:b/>
                <w:bCs/>
                <w:color w:val="000000" w:themeColor="text1"/>
                <w:kern w:val="0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alibri" w:hAnsi="Calibri" w:eastAsia="等线" w:cs="等线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南开大学      张伟刚     教授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2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12月24日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09:00-1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直播+回放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BDD6E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主题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shd w:val="clear" w:color="auto" w:fill="BDD6E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ind w:firstLine="420" w:firstLineChars="200"/>
              <w:jc w:val="both"/>
              <w:textAlignment w:val="auto"/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基于OBE理念的专业建设和人才培养方案的制定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27" w:type="dxa"/>
            <w:vMerge w:val="continue"/>
            <w:tcBorders>
              <w:tl2br w:val="nil"/>
              <w:tr2bl w:val="nil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vMerge w:val="continue"/>
            <w:tcBorders>
              <w:tl2br w:val="nil"/>
              <w:tr2bl w:val="nil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培训内容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●OBE理念及专业建设内涵；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●基于OBE理念的人才培养方案的核心要素；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●基于OBE理念的培养目标的制定；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●基于OBE理念的毕业要求的制定；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●基于OBE理念的课程体系的构建和支撑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427" w:type="dxa"/>
            <w:vMerge w:val="continue"/>
            <w:tcBorders>
              <w:tl2br w:val="nil"/>
              <w:tr2bl w:val="nil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D8D8D8" w:themeFill="background1" w:themeFillShade="D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培训专家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shd w:val="clear" w:color="auto" w:fill="D8D8D8" w:themeFill="background1" w:themeFillShade="D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ind w:firstLine="1051" w:firstLineChars="500"/>
              <w:jc w:val="both"/>
              <w:textAlignment w:val="auto"/>
              <w:rPr>
                <w:rFonts w:hint="default" w:ascii="等线" w:hAnsi="等线" w:eastAsia="等线" w:cs="等线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昆明理工大学   刘美红    教授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27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:00-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直播+回放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BDD6E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主题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shd w:val="clear" w:color="auto" w:fill="BDD6E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课程群类虚拟教研室的建设与知识图谱的构建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27" w:type="dxa"/>
            <w:vMerge w:val="continue"/>
            <w:tcBorders>
              <w:tl2br w:val="nil"/>
              <w:tr2bl w:val="nil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vMerge w:val="continue"/>
            <w:tcBorders>
              <w:tl2br w:val="nil"/>
              <w:tr2bl w:val="nil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培训内容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●课程类虚拟教研室的理解与认识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●前期工作探索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●关于虚拟教研室的申请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●虚拟教研室建设(组织机构设置;工作计划)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●虚拟教研室工作实践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●知识图谱的构建与应用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240" w:lineRule="auto"/>
              <w:textAlignment w:val="auto"/>
              <w:rPr>
                <w:rFonts w:hint="default" w:ascii="等线" w:hAnsi="等线" w:eastAsia="等线" w:cs="等线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●虚拟教研室建设成效与常见问题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427" w:type="dxa"/>
            <w:vMerge w:val="continue"/>
            <w:tcBorders>
              <w:tl2br w:val="nil"/>
              <w:tr2bl w:val="nil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shd w:val="clear" w:color="auto" w:fill="E7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 w:val="0"/>
                <w:bCs w:val="0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shd w:val="clear" w:color="auto" w:fill="D8D8D8" w:themeFill="background1" w:themeFillShade="D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培训专家</w:t>
            </w:r>
          </w:p>
        </w:tc>
        <w:tc>
          <w:tcPr>
            <w:tcW w:w="6024" w:type="dxa"/>
            <w:tcBorders>
              <w:tl2br w:val="nil"/>
              <w:tr2bl w:val="nil"/>
            </w:tcBorders>
            <w:shd w:val="clear" w:color="auto" w:fill="D8D8D8" w:themeFill="background1" w:themeFillShade="D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ind w:firstLine="840" w:firstLineChars="400"/>
              <w:jc w:val="both"/>
              <w:textAlignment w:val="auto"/>
              <w:rPr>
                <w:rFonts w:hint="default" w:ascii="等线" w:hAnsi="等线" w:eastAsia="等线" w:cs="等线"/>
                <w:b/>
                <w:bCs/>
                <w:color w:val="000000" w:themeColor="text1"/>
                <w:kern w:val="0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山东大学     孙康宁  教授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2920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自主学习课程1</w:t>
            </w:r>
          </w:p>
        </w:tc>
        <w:tc>
          <w:tcPr>
            <w:tcW w:w="7394" w:type="dxa"/>
            <w:gridSpan w:val="2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大学基层教学组织建设与教学管理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920" w:type="dxa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自主学习课程</w:t>
            </w: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94" w:type="dxa"/>
            <w:gridSpan w:val="2"/>
            <w:tcBorders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kern w:val="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kern w:val="0"/>
                <w:szCs w:val="21"/>
              </w:rPr>
              <w:t>数字化转型背景下教学创新的理念、思路与途径</w:t>
            </w:r>
          </w:p>
        </w:tc>
      </w:tr>
      <w:tr>
        <w:tblPrEx>
          <w:tblBorders>
            <w:top w:val="single" w:color="4874CB" w:themeColor="accent1" w:sz="4" w:space="0"/>
            <w:left w:val="single" w:color="4874CB" w:themeColor="accent1" w:sz="4" w:space="0"/>
            <w:bottom w:val="single" w:color="4874CB" w:themeColor="accent1" w:sz="4" w:space="0"/>
            <w:right w:val="single" w:color="4874CB" w:themeColor="accent1" w:sz="4" w:space="0"/>
            <w:insideH w:val="single" w:color="4874CB" w:themeColor="accent1" w:sz="4" w:space="0"/>
            <w:insideV w:val="single" w:color="4874CB" w:themeColor="accen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20" w:type="dxa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自主学习课程</w:t>
            </w:r>
            <w:r>
              <w:rPr>
                <w:rFonts w:hint="eastAsia" w:ascii="等线" w:hAnsi="等线" w:eastAsia="等线" w:cs="等线"/>
                <w:b/>
                <w:b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94" w:type="dxa"/>
            <w:gridSpan w:val="2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63" w:afterLines="20" w:line="400" w:lineRule="exact"/>
              <w:jc w:val="center"/>
              <w:textAlignment w:val="auto"/>
              <w:rPr>
                <w:rFonts w:hint="eastAsia" w:ascii="等线" w:hAnsi="等线" w:eastAsia="等线" w:cs="等线"/>
                <w:b/>
                <w:kern w:val="0"/>
                <w:szCs w:val="21"/>
              </w:rPr>
            </w:pPr>
            <w:r>
              <w:rPr>
                <w:rFonts w:hint="eastAsia" w:ascii="等线" w:hAnsi="等线" w:eastAsia="等线" w:cs="等线"/>
                <w:b/>
                <w:kern w:val="0"/>
                <w:szCs w:val="21"/>
              </w:rPr>
              <w:t>信息技术环境下如何上好一堂课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7467455A"/>
    <w:rsid w:val="7467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2023-12-18T01:06:00Z</dcterms:created>
  <dc:creator>Ù很diǎo</dc:creator>
  <cp:lastModifiedBy>Ù很diǎo</cp:lastModifiedBy>
  <dcterms:modified xsi:type="dcterms:W3CDTF">2023-12-18T01:06:40Z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62F75BEFC7554C128C94B07C2C2B7333_11</vt:lpwstr>
  </property>
</Properties>
</file>