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textAlignment w:val="baseline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高等院校专业带头人核心能力提升策略与专业建设案例分享研修班</w:t>
      </w:r>
    </w:p>
    <w:p>
      <w:pPr>
        <w:spacing w:line="540" w:lineRule="exact"/>
        <w:jc w:val="center"/>
        <w:textAlignment w:val="baseline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课程安排</w:t>
      </w:r>
    </w:p>
    <w:bookmarkEnd w:id="0"/>
    <w:tbl>
      <w:tblPr>
        <w:tblStyle w:val="3"/>
        <w:tblpPr w:leftFromText="180" w:rightFromText="180" w:vertAnchor="text" w:horzAnchor="margin" w:tblpX="84" w:tblpY="26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559"/>
        <w:gridCol w:w="1276"/>
        <w:gridCol w:w="93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2830" w:type="dxa"/>
            <w:gridSpan w:val="2"/>
            <w:shd w:val="clear" w:color="auto" w:fill="auto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kern w:val="0"/>
                <w:szCs w:val="21"/>
              </w:rPr>
              <w:t>时间</w:t>
            </w:r>
          </w:p>
        </w:tc>
        <w:tc>
          <w:tcPr>
            <w:tcW w:w="10611" w:type="dxa"/>
            <w:gridSpan w:val="2"/>
            <w:shd w:val="clear" w:color="auto" w:fill="auto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kern w:val="0"/>
                <w:szCs w:val="21"/>
              </w:rPr>
              <w:t>活动内容概述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830" w:type="dxa"/>
            <w:gridSpan w:val="2"/>
            <w:shd w:val="clear" w:color="auto" w:fill="auto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b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kern w:val="0"/>
                <w:sz w:val="20"/>
                <w:szCs w:val="21"/>
              </w:rPr>
              <w:t>7月21日</w:t>
            </w:r>
          </w:p>
        </w:tc>
        <w:tc>
          <w:tcPr>
            <w:tcW w:w="10611" w:type="dxa"/>
            <w:gridSpan w:val="2"/>
            <w:shd w:val="clear" w:color="auto" w:fill="auto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b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kern w:val="0"/>
                <w:sz w:val="20"/>
                <w:szCs w:val="21"/>
              </w:rPr>
              <w:t>全天报到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271" w:type="dxa"/>
            <w:vMerge w:val="restart"/>
            <w:shd w:val="clear" w:color="auto" w:fill="auto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 w:val="20"/>
                <w:szCs w:val="21"/>
              </w:rPr>
              <w:t>7月22日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 w:val="20"/>
                <w:szCs w:val="21"/>
              </w:rPr>
              <w:t>09:00-12:00</w:t>
            </w:r>
          </w:p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 w:val="20"/>
                <w:szCs w:val="21"/>
              </w:rPr>
              <w:t>线上线下同步</w:t>
            </w:r>
          </w:p>
        </w:tc>
        <w:tc>
          <w:tcPr>
            <w:tcW w:w="1276" w:type="dxa"/>
            <w:shd w:val="clear" w:color="auto" w:fill="A8E9E3" w:themeFill="accent5" w:themeFillTint="66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b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kern w:val="0"/>
                <w:sz w:val="20"/>
                <w:szCs w:val="21"/>
              </w:rPr>
              <w:t>培训主题</w:t>
            </w:r>
          </w:p>
        </w:tc>
        <w:tc>
          <w:tcPr>
            <w:tcW w:w="9335" w:type="dxa"/>
            <w:shd w:val="clear" w:color="auto" w:fill="A8E9E3" w:themeFill="accent5" w:themeFillTint="66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b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kern w:val="0"/>
                <w:sz w:val="20"/>
                <w:szCs w:val="21"/>
              </w:rPr>
              <w:t>专业负责人视角下的专业建设及课程建设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vMerge w:val="continue"/>
            <w:shd w:val="clear" w:color="auto" w:fill="auto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等线"/>
                <w:b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kern w:val="0"/>
                <w:sz w:val="20"/>
                <w:szCs w:val="21"/>
              </w:rPr>
              <w:t>培训内容</w:t>
            </w:r>
          </w:p>
        </w:tc>
        <w:tc>
          <w:tcPr>
            <w:tcW w:w="9335" w:type="dxa"/>
            <w:shd w:val="clear" w:color="auto" w:fill="auto"/>
            <w:vAlign w:val="center"/>
          </w:tcPr>
          <w:p>
            <w:pPr>
              <w:spacing w:line="300" w:lineRule="exact"/>
              <w:rPr>
                <w:rFonts w:ascii="宋体" w:hAnsi="宋体" w:eastAsia="宋体" w:cs="等线"/>
                <w:sz w:val="20"/>
              </w:rPr>
            </w:pPr>
            <w:r>
              <w:rPr>
                <w:rFonts w:hint="eastAsia" w:ascii="宋体" w:hAnsi="宋体" w:eastAsia="宋体" w:cs="等线"/>
                <w:sz w:val="20"/>
              </w:rPr>
              <w:t xml:space="preserve">●落实三大理念   ● 培养方案的三大关键    ●培养目标编制  ● 毕业要求编写 </w:t>
            </w:r>
          </w:p>
          <w:p>
            <w:pPr>
              <w:spacing w:line="300" w:lineRule="exact"/>
              <w:rPr>
                <w:rFonts w:ascii="宋体" w:hAnsi="宋体" w:eastAsia="宋体" w:cs="等线"/>
                <w:sz w:val="20"/>
              </w:rPr>
            </w:pPr>
            <w:r>
              <w:rPr>
                <w:rFonts w:hint="eastAsia" w:ascii="宋体" w:hAnsi="宋体" w:eastAsia="宋体" w:cs="等线"/>
                <w:sz w:val="20"/>
              </w:rPr>
              <w:t>●课程建设的原则 ● 课程建设的内容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vMerge w:val="continue"/>
            <w:shd w:val="clear" w:color="auto" w:fill="auto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D8D8D8" w:themeFill="background1" w:themeFillShade="D9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等线"/>
                <w:b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kern w:val="0"/>
                <w:sz w:val="20"/>
                <w:szCs w:val="21"/>
              </w:rPr>
              <w:t>培训专家</w:t>
            </w:r>
          </w:p>
        </w:tc>
        <w:tc>
          <w:tcPr>
            <w:tcW w:w="9335" w:type="dxa"/>
            <w:shd w:val="clear" w:color="auto" w:fill="D8D8D8" w:themeFill="background1" w:themeFillShade="D9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等线"/>
                <w:b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kern w:val="0"/>
                <w:sz w:val="20"/>
                <w:szCs w:val="21"/>
              </w:rPr>
              <w:t>西南大学   吴能表   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 w:val="20"/>
                <w:szCs w:val="21"/>
              </w:rPr>
              <w:t>12:00-14:00</w:t>
            </w:r>
          </w:p>
        </w:tc>
        <w:tc>
          <w:tcPr>
            <w:tcW w:w="10611" w:type="dxa"/>
            <w:gridSpan w:val="2"/>
            <w:shd w:val="clear" w:color="auto" w:fill="FFFFFF" w:themeFill="background1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等线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 w:val="20"/>
                <w:szCs w:val="21"/>
              </w:rPr>
              <w:t>午餐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 w:val="20"/>
                <w:szCs w:val="21"/>
              </w:rPr>
              <w:t>14:00-17:00</w:t>
            </w:r>
          </w:p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 w:val="20"/>
                <w:szCs w:val="21"/>
              </w:rPr>
              <w:t>线上线下同步</w:t>
            </w:r>
          </w:p>
        </w:tc>
        <w:tc>
          <w:tcPr>
            <w:tcW w:w="1276" w:type="dxa"/>
            <w:shd w:val="clear" w:color="auto" w:fill="BDD6EE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等线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kern w:val="0"/>
                <w:sz w:val="20"/>
                <w:szCs w:val="21"/>
              </w:rPr>
              <w:t>培训</w:t>
            </w:r>
            <w:r>
              <w:rPr>
                <w:rFonts w:hint="eastAsia" w:ascii="宋体" w:hAnsi="宋体" w:eastAsia="宋体" w:cs="等线"/>
                <w:b/>
                <w:bCs/>
                <w:kern w:val="0"/>
                <w:sz w:val="20"/>
                <w:szCs w:val="21"/>
              </w:rPr>
              <w:t>主题</w:t>
            </w:r>
          </w:p>
        </w:tc>
        <w:tc>
          <w:tcPr>
            <w:tcW w:w="9335" w:type="dxa"/>
            <w:shd w:val="clear" w:color="auto" w:fill="BDD6EE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等线"/>
                <w:b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kern w:val="0"/>
                <w:sz w:val="20"/>
                <w:szCs w:val="21"/>
              </w:rPr>
              <w:t>新时代人才培养理念改革与专业负责人的职责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vMerge w:val="continue"/>
            <w:shd w:val="clear" w:color="auto" w:fill="auto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等线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 w:val="20"/>
                <w:szCs w:val="21"/>
              </w:rPr>
              <w:t>培训内容</w:t>
            </w:r>
          </w:p>
        </w:tc>
        <w:tc>
          <w:tcPr>
            <w:tcW w:w="9335" w:type="dxa"/>
            <w:shd w:val="clear" w:color="auto" w:fill="auto"/>
            <w:vAlign w:val="center"/>
          </w:tcPr>
          <w:p>
            <w:pPr>
              <w:spacing w:line="300" w:lineRule="exact"/>
              <w:rPr>
                <w:rFonts w:ascii="宋体" w:hAnsi="宋体" w:eastAsia="宋体" w:cs="等线"/>
                <w:sz w:val="20"/>
              </w:rPr>
            </w:pPr>
            <w:r>
              <w:rPr>
                <w:rFonts w:hint="eastAsia" w:ascii="宋体" w:hAnsi="宋体" w:eastAsia="宋体" w:cs="等线"/>
                <w:sz w:val="20"/>
              </w:rPr>
              <w:t>●专业负责人的三大核心角色          ● 结果导向的专业人才培养方案</w:t>
            </w:r>
          </w:p>
          <w:p>
            <w:pPr>
              <w:spacing w:line="300" w:lineRule="exact"/>
              <w:rPr>
                <w:rFonts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sz w:val="20"/>
              </w:rPr>
              <w:t xml:space="preserve">●专业人才培养过程监控及结果评价 </w:t>
            </w:r>
            <w:r>
              <w:rPr>
                <w:rFonts w:ascii="宋体" w:hAnsi="宋体" w:eastAsia="宋体" w:cs="等线"/>
                <w:sz w:val="20"/>
              </w:rPr>
              <w:t xml:space="preserve">   </w:t>
            </w:r>
            <w:r>
              <w:rPr>
                <w:rFonts w:hint="eastAsia" w:ascii="宋体" w:hAnsi="宋体" w:eastAsia="宋体" w:cs="等线"/>
                <w:sz w:val="20"/>
              </w:rPr>
              <w:t>●专业教学团队建设和引领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vMerge w:val="continue"/>
            <w:shd w:val="clear" w:color="auto" w:fill="auto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D8D8D8" w:themeFill="background1" w:themeFillShade="D9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等线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 w:val="20"/>
                <w:szCs w:val="21"/>
              </w:rPr>
              <w:t>培训专家</w:t>
            </w:r>
          </w:p>
        </w:tc>
        <w:tc>
          <w:tcPr>
            <w:tcW w:w="9335" w:type="dxa"/>
            <w:shd w:val="clear" w:color="auto" w:fill="D8D8D8" w:themeFill="background1" w:themeFillShade="D9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等线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sz w:val="20"/>
                <w:szCs w:val="21"/>
              </w:rPr>
              <w:t xml:space="preserve"> 西交利物浦大学   张晓军   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 w:val="20"/>
                <w:szCs w:val="21"/>
              </w:rPr>
              <w:t>17:30</w:t>
            </w:r>
          </w:p>
        </w:tc>
        <w:tc>
          <w:tcPr>
            <w:tcW w:w="10611" w:type="dxa"/>
            <w:gridSpan w:val="2"/>
            <w:shd w:val="clear" w:color="auto" w:fill="FFFFFF" w:themeFill="background1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等线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 w:val="20"/>
                <w:szCs w:val="21"/>
              </w:rPr>
              <w:t>晚餐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71" w:type="dxa"/>
            <w:vMerge w:val="restart"/>
            <w:shd w:val="clear" w:color="auto" w:fill="auto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 w:val="20"/>
                <w:szCs w:val="21"/>
              </w:rPr>
              <w:t>7月23日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 w:val="20"/>
                <w:szCs w:val="21"/>
              </w:rPr>
              <w:t>09:00-12:00</w:t>
            </w:r>
          </w:p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 w:val="20"/>
                <w:szCs w:val="21"/>
              </w:rPr>
              <w:t>线上线下同步</w:t>
            </w:r>
          </w:p>
        </w:tc>
        <w:tc>
          <w:tcPr>
            <w:tcW w:w="1276" w:type="dxa"/>
            <w:shd w:val="clear" w:color="auto" w:fill="BDD6EE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等线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kern w:val="0"/>
                <w:sz w:val="20"/>
                <w:szCs w:val="21"/>
              </w:rPr>
              <w:t>培训</w:t>
            </w:r>
            <w:r>
              <w:rPr>
                <w:rFonts w:hint="eastAsia" w:ascii="宋体" w:hAnsi="宋体" w:eastAsia="宋体" w:cs="等线"/>
                <w:b/>
                <w:bCs/>
                <w:kern w:val="0"/>
                <w:sz w:val="20"/>
                <w:szCs w:val="21"/>
              </w:rPr>
              <w:t>主题</w:t>
            </w:r>
          </w:p>
        </w:tc>
        <w:tc>
          <w:tcPr>
            <w:tcW w:w="9335" w:type="dxa"/>
            <w:shd w:val="clear" w:color="auto" w:fill="BDD6EE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等线"/>
                <w:b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kern w:val="0"/>
                <w:sz w:val="20"/>
                <w:szCs w:val="21"/>
              </w:rPr>
              <w:t>OBE理念关键步骤与课程目标的设计方法与实施案例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1271" w:type="dxa"/>
            <w:vMerge w:val="continue"/>
            <w:shd w:val="clear" w:color="auto" w:fill="E7E6E6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vMerge w:val="continue"/>
            <w:shd w:val="clear" w:color="auto" w:fill="E7E6E6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等线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 w:val="20"/>
                <w:szCs w:val="21"/>
              </w:rPr>
              <w:t>培训内容</w:t>
            </w:r>
          </w:p>
        </w:tc>
        <w:tc>
          <w:tcPr>
            <w:tcW w:w="9335" w:type="dxa"/>
            <w:shd w:val="clear" w:color="auto" w:fill="auto"/>
            <w:vAlign w:val="center"/>
          </w:tcPr>
          <w:p>
            <w:pPr>
              <w:spacing w:line="300" w:lineRule="exact"/>
              <w:rPr>
                <w:rFonts w:ascii="宋体" w:hAnsi="宋体" w:eastAsia="宋体"/>
                <w:sz w:val="20"/>
              </w:rPr>
            </w:pPr>
            <w:r>
              <w:rPr>
                <w:rFonts w:hint="eastAsia" w:ascii="宋体" w:hAnsi="宋体" w:eastAsia="宋体"/>
                <w:sz w:val="20"/>
              </w:rPr>
              <w:t xml:space="preserve">● 专业负责人的任务与核心素养         </w:t>
            </w:r>
            <w:r>
              <w:rPr>
                <w:rFonts w:ascii="宋体" w:hAnsi="宋体" w:eastAsia="宋体"/>
                <w:sz w:val="20"/>
              </w:rPr>
              <w:t xml:space="preserve">   </w:t>
            </w:r>
            <w:r>
              <w:rPr>
                <w:rFonts w:hint="eastAsia" w:ascii="宋体" w:hAnsi="宋体" w:eastAsia="宋体"/>
                <w:sz w:val="20"/>
              </w:rPr>
              <w:t xml:space="preserve"> ● OBE关键步骤的设计及其课程目标案例分析</w:t>
            </w:r>
          </w:p>
          <w:p>
            <w:pPr>
              <w:spacing w:line="300" w:lineRule="exact"/>
              <w:rPr>
                <w:rFonts w:ascii="宋体" w:hAnsi="宋体" w:eastAsia="宋体"/>
                <w:sz w:val="20"/>
              </w:rPr>
            </w:pPr>
            <w:r>
              <w:rPr>
                <w:rFonts w:hint="eastAsia" w:ascii="宋体" w:hAnsi="宋体" w:eastAsia="宋体"/>
                <w:sz w:val="20"/>
              </w:rPr>
              <w:t>● 人才培养方案的设计过程及其关注点       ● 专业建设过程的规范化管理与案例文件</w:t>
            </w:r>
            <w:r>
              <w:rPr>
                <w:rFonts w:hint="eastAsia" w:ascii="宋体" w:hAnsi="宋体" w:eastAsia="宋体" w:cs="等线"/>
                <w:sz w:val="20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271" w:type="dxa"/>
            <w:vMerge w:val="continue"/>
            <w:shd w:val="clear" w:color="auto" w:fill="E7E6E6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shd w:val="clear" w:color="auto" w:fill="E7E6E6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D8D8D8" w:themeFill="background1" w:themeFillShade="D9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等线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 w:val="20"/>
                <w:szCs w:val="21"/>
              </w:rPr>
              <w:t>培训专家</w:t>
            </w:r>
          </w:p>
        </w:tc>
        <w:tc>
          <w:tcPr>
            <w:tcW w:w="9335" w:type="dxa"/>
            <w:shd w:val="clear" w:color="auto" w:fill="D8D8D8" w:themeFill="background1" w:themeFillShade="D9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等线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 w:val="20"/>
                <w:szCs w:val="21"/>
              </w:rPr>
              <w:t>汕头大学   包能胜   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271" w:type="dxa"/>
            <w:vMerge w:val="continue"/>
            <w:shd w:val="clear" w:color="auto" w:fill="E7E6E6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 w:val="20"/>
                <w:szCs w:val="21"/>
              </w:rPr>
              <w:t>12:00-14:00</w:t>
            </w:r>
          </w:p>
        </w:tc>
        <w:tc>
          <w:tcPr>
            <w:tcW w:w="10611" w:type="dxa"/>
            <w:gridSpan w:val="2"/>
            <w:shd w:val="clear" w:color="auto" w:fill="FFFFFF" w:themeFill="background1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等线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 w:val="20"/>
                <w:szCs w:val="21"/>
              </w:rPr>
              <w:t>午餐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271" w:type="dxa"/>
            <w:vMerge w:val="continue"/>
            <w:shd w:val="clear" w:color="auto" w:fill="FFFFFF" w:themeFill="background1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 w:val="20"/>
                <w:szCs w:val="21"/>
              </w:rPr>
              <w:t>下午</w:t>
            </w:r>
          </w:p>
        </w:tc>
        <w:tc>
          <w:tcPr>
            <w:tcW w:w="10611" w:type="dxa"/>
            <w:gridSpan w:val="2"/>
            <w:shd w:val="clear" w:color="auto" w:fill="FFFFFF" w:themeFill="background1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等线"/>
                <w:b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kern w:val="0"/>
                <w:sz w:val="20"/>
                <w:szCs w:val="21"/>
              </w:rPr>
              <w:t>自由活动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 w:val="20"/>
                <w:szCs w:val="21"/>
              </w:rPr>
              <w:t>19:00-21:00</w:t>
            </w:r>
          </w:p>
          <w:p>
            <w:pPr>
              <w:jc w:val="center"/>
              <w:rPr>
                <w:rFonts w:ascii="宋体" w:hAnsi="宋体" w:eastAsia="宋体" w:cs="等线"/>
                <w:b/>
                <w:bCs/>
                <w:sz w:val="20"/>
              </w:rPr>
            </w:pPr>
            <w:r>
              <w:rPr>
                <w:rFonts w:hint="eastAsia" w:ascii="宋体" w:hAnsi="宋体" w:eastAsia="宋体" w:cs="等线"/>
                <w:b/>
                <w:bCs/>
                <w:sz w:val="20"/>
              </w:rPr>
              <w:t>（线上）</w:t>
            </w:r>
          </w:p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 w:val="20"/>
                <w:szCs w:val="21"/>
              </w:rPr>
              <w:t>直播+回放</w:t>
            </w:r>
          </w:p>
        </w:tc>
        <w:tc>
          <w:tcPr>
            <w:tcW w:w="1276" w:type="dxa"/>
            <w:shd w:val="clear" w:color="auto" w:fill="BDD6EE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等线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kern w:val="0"/>
                <w:sz w:val="20"/>
                <w:szCs w:val="21"/>
              </w:rPr>
              <w:t>培训</w:t>
            </w:r>
            <w:r>
              <w:rPr>
                <w:rFonts w:hint="eastAsia" w:ascii="宋体" w:hAnsi="宋体" w:eastAsia="宋体" w:cs="等线"/>
                <w:b/>
                <w:bCs/>
                <w:kern w:val="0"/>
                <w:sz w:val="20"/>
                <w:szCs w:val="21"/>
              </w:rPr>
              <w:t>主题</w:t>
            </w:r>
          </w:p>
        </w:tc>
        <w:tc>
          <w:tcPr>
            <w:tcW w:w="9335" w:type="dxa"/>
            <w:shd w:val="clear" w:color="auto" w:fill="BDD6EE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等线"/>
                <w:b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kern w:val="0"/>
                <w:sz w:val="20"/>
                <w:szCs w:val="21"/>
              </w:rPr>
              <w:t>高校教师教学团队建设的思路与举措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1271" w:type="dxa"/>
            <w:vMerge w:val="continue"/>
            <w:shd w:val="clear" w:color="auto" w:fill="E7E6E6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vMerge w:val="continue"/>
            <w:shd w:val="clear" w:color="auto" w:fill="E7E6E6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等线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 w:val="20"/>
                <w:szCs w:val="21"/>
              </w:rPr>
              <w:t>培训内容</w:t>
            </w:r>
          </w:p>
        </w:tc>
        <w:tc>
          <w:tcPr>
            <w:tcW w:w="9335" w:type="dxa"/>
            <w:shd w:val="clear" w:color="auto" w:fill="auto"/>
            <w:vAlign w:val="center"/>
          </w:tcPr>
          <w:p>
            <w:pPr>
              <w:spacing w:line="300" w:lineRule="exact"/>
              <w:rPr>
                <w:rFonts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 xml:space="preserve">●当前高等教育总体形势     ●教学团队的定义    </w:t>
            </w:r>
            <w:r>
              <w:rPr>
                <w:rFonts w:ascii="宋体" w:hAnsi="宋体" w:eastAsia="宋体"/>
                <w:kern w:val="0"/>
                <w:sz w:val="20"/>
                <w:szCs w:val="21"/>
              </w:rPr>
              <w:t xml:space="preserve">     </w:t>
            </w: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 xml:space="preserve"> </w:t>
            </w:r>
            <w:r>
              <w:rPr>
                <w:rFonts w:ascii="宋体" w:hAnsi="宋体" w:eastAsia="宋体"/>
                <w:kern w:val="0"/>
                <w:sz w:val="20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 xml:space="preserve">●教学团队建设意义    </w:t>
            </w:r>
          </w:p>
          <w:p>
            <w:pPr>
              <w:spacing w:line="300" w:lineRule="exact"/>
              <w:rPr>
                <w:rFonts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 xml:space="preserve">●教学团队建设指导思想 </w:t>
            </w:r>
            <w:r>
              <w:rPr>
                <w:rFonts w:ascii="宋体" w:hAnsi="宋体" w:eastAsia="宋体"/>
                <w:kern w:val="0"/>
                <w:sz w:val="20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 xml:space="preserve">  ●教学团队建设关键要素   </w:t>
            </w:r>
            <w:r>
              <w:rPr>
                <w:rFonts w:ascii="宋体" w:hAnsi="宋体" w:eastAsia="宋体"/>
                <w:kern w:val="0"/>
                <w:sz w:val="20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●教学团队建设途径与规划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271" w:type="dxa"/>
            <w:vMerge w:val="continue"/>
            <w:shd w:val="clear" w:color="auto" w:fill="E7E6E6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shd w:val="clear" w:color="auto" w:fill="E7E6E6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shd w:val="clear" w:color="auto" w:fill="D8D8D8" w:themeFill="background1" w:themeFillShade="D9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等线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 w:val="20"/>
                <w:szCs w:val="21"/>
              </w:rPr>
              <w:t>培训专家</w:t>
            </w:r>
          </w:p>
        </w:tc>
        <w:tc>
          <w:tcPr>
            <w:tcW w:w="9335" w:type="dxa"/>
            <w:shd w:val="clear" w:color="auto" w:fill="D8D8D8" w:themeFill="background1" w:themeFillShade="D9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等线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 w:val="20"/>
                <w:szCs w:val="21"/>
              </w:rPr>
              <w:t>西北大学   赖绍聪   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2830" w:type="dxa"/>
            <w:gridSpan w:val="2"/>
            <w:shd w:val="clear" w:color="auto" w:fill="E7E6E6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 w:val="20"/>
                <w:szCs w:val="21"/>
              </w:rPr>
              <w:t>自主学习课程1</w:t>
            </w:r>
          </w:p>
        </w:tc>
        <w:tc>
          <w:tcPr>
            <w:tcW w:w="10611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等线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 w:val="20"/>
                <w:szCs w:val="21"/>
              </w:rPr>
              <w:t>应用型本科院校专业带头人核心能力养成策略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830" w:type="dxa"/>
            <w:gridSpan w:val="2"/>
            <w:shd w:val="clear" w:color="auto" w:fill="E7E6E6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 w:val="20"/>
                <w:szCs w:val="21"/>
              </w:rPr>
              <w:t>自主学习课程2</w:t>
            </w:r>
          </w:p>
        </w:tc>
        <w:tc>
          <w:tcPr>
            <w:tcW w:w="10611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等线"/>
                <w:b/>
                <w:bCs/>
                <w:kern w:val="0"/>
                <w:sz w:val="20"/>
                <w:szCs w:val="21"/>
              </w:rPr>
            </w:pPr>
            <w:r>
              <w:rPr>
                <w:rFonts w:ascii="宋体" w:hAnsi="宋体" w:eastAsia="宋体"/>
                <w:b/>
                <w:bCs/>
                <w:kern w:val="0"/>
                <w:sz w:val="20"/>
                <w:szCs w:val="21"/>
              </w:rPr>
              <w:t>高水平人才培养方案的设计与编制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830" w:type="dxa"/>
            <w:gridSpan w:val="2"/>
            <w:shd w:val="clear" w:color="auto" w:fill="E7E6E6"/>
            <w:vAlign w:val="center"/>
          </w:tcPr>
          <w:p>
            <w:pPr>
              <w:spacing w:after="62" w:afterLines="20" w:line="400" w:lineRule="exact"/>
              <w:jc w:val="center"/>
              <w:rPr>
                <w:rFonts w:ascii="宋体" w:hAnsi="宋体" w:eastAsia="宋体" w:cs="等线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 w:val="20"/>
                <w:szCs w:val="21"/>
              </w:rPr>
              <w:t>7月24日</w:t>
            </w:r>
          </w:p>
        </w:tc>
        <w:tc>
          <w:tcPr>
            <w:tcW w:w="10611" w:type="dxa"/>
            <w:gridSpan w:val="2"/>
            <w:shd w:val="clear" w:color="auto" w:fill="D8D8D8" w:themeFill="background1" w:themeFillShade="D9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等线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 w:val="20"/>
                <w:szCs w:val="21"/>
              </w:rPr>
              <w:t>返程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MjA5YzVjYzFmODNkNTVkNjEyOWExNTQxMTMyMTMifQ=="/>
  </w:docVars>
  <w:rsids>
    <w:rsidRoot w:val="09B346D9"/>
    <w:rsid w:val="09B3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next w:val="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2023-08-29T07:09:00Z</dcterms:created>
  <dc:creator>Ù很diǎo</dc:creator>
  <cp:lastModifiedBy>Ù很diǎo</cp:lastModifiedBy>
  <dcterms:modified xsi:type="dcterms:W3CDTF">2023-08-29T07:09:24Z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5E4B1A9D5D01457BB1D61C15B703491C_11</vt:lpwstr>
  </property>
</Properties>
</file>