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C947D4" w:rsidRDefault="00330620" w:rsidP="00185091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330620">
        <w:rPr>
          <w:rFonts w:ascii="方正小标宋简体" w:eastAsia="方正小标宋简体" w:hAnsi="黑体" w:cs="Times New Roman" w:hint="eastAsia"/>
          <w:sz w:val="36"/>
          <w:szCs w:val="36"/>
        </w:rPr>
        <w:t>2023年高校专业负责人和教研室主任核心能力提升专题网络培训</w:t>
      </w:r>
      <w:r w:rsidR="00185091" w:rsidRPr="00185091">
        <w:rPr>
          <w:rFonts w:ascii="方正小标宋简体" w:eastAsia="方正小标宋简体" w:hAnsi="黑体" w:cs="Times New Roman" w:hint="eastAsia"/>
          <w:sz w:val="36"/>
          <w:szCs w:val="36"/>
        </w:rPr>
        <w:t>课程列表</w:t>
      </w:r>
    </w:p>
    <w:p w:rsidR="007A4B74" w:rsidRDefault="007A4B7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</w:p>
    <w:tbl>
      <w:tblPr>
        <w:tblW w:w="13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9"/>
        <w:gridCol w:w="993"/>
        <w:gridCol w:w="5108"/>
        <w:gridCol w:w="851"/>
      </w:tblGrid>
      <w:tr w:rsidR="00330620" w:rsidTr="00330620">
        <w:trPr>
          <w:trHeight w:val="732"/>
          <w:jc w:val="center"/>
        </w:trPr>
        <w:tc>
          <w:tcPr>
            <w:tcW w:w="6799" w:type="dxa"/>
            <w:shd w:val="clear" w:color="auto" w:fill="D7D7D7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2"/>
                <w:lang w:bidi="ar"/>
              </w:rPr>
              <w:t>课程名称</w:t>
            </w:r>
          </w:p>
        </w:tc>
        <w:tc>
          <w:tcPr>
            <w:tcW w:w="993" w:type="dxa"/>
            <w:shd w:val="clear" w:color="auto" w:fill="D7D7D7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2"/>
                <w:lang w:bidi="ar"/>
              </w:rPr>
              <w:t>主讲人</w:t>
            </w:r>
          </w:p>
        </w:tc>
        <w:tc>
          <w:tcPr>
            <w:tcW w:w="5108" w:type="dxa"/>
            <w:shd w:val="clear" w:color="auto" w:fill="D7D7D7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2"/>
                <w:lang w:bidi="ar"/>
              </w:rPr>
              <w:t>单位职务</w:t>
            </w:r>
          </w:p>
        </w:tc>
        <w:tc>
          <w:tcPr>
            <w:tcW w:w="851" w:type="dxa"/>
            <w:shd w:val="clear" w:color="auto" w:fill="D7D7D7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2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2"/>
                <w:lang w:bidi="ar"/>
              </w:rPr>
              <w:t>时长</w:t>
            </w:r>
          </w:p>
          <w:p w:rsidR="00330620" w:rsidRDefault="00330620" w:rsidP="00074E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2"/>
                <w:lang w:bidi="ar"/>
              </w:rPr>
            </w:pPr>
            <w:r w:rsidRPr="00330620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18"/>
                <w:szCs w:val="21"/>
                <w:lang w:bidi="ar"/>
              </w:rPr>
              <w:t>（分钟）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13751" w:type="dxa"/>
            <w:gridSpan w:val="4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模块</w:t>
            </w:r>
            <w:proofErr w:type="gramStart"/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：十四五高等教育改革与发展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推进高校事业高质量发展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王树国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西安交通大学校长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如何建设高质量教育体系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高书国</w:t>
            </w:r>
            <w:proofErr w:type="gramEnd"/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中国教育学会副秘书长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中国特色现代大学治理体系探索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王希勤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清华大学党委副书记、校长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推进教育新基建，支撑高质量教育体系建设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砥</w:t>
            </w:r>
            <w:proofErr w:type="gramEnd"/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华中师范大学教授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13751" w:type="dxa"/>
            <w:gridSpan w:val="4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模块二：人才培养模式创新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一流本科人才培养模式的创新与实践</w:t>
            </w:r>
          </w:p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—以中国科学技术大学的六十年实践为例</w:t>
            </w:r>
          </w:p>
        </w:tc>
        <w:tc>
          <w:tcPr>
            <w:tcW w:w="993" w:type="dxa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曾长淦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中国科学技术大学物理学院教授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“双一流”建设与人才培养质量评价</w:t>
            </w:r>
          </w:p>
        </w:tc>
        <w:tc>
          <w:tcPr>
            <w:tcW w:w="993" w:type="dxa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马陆亭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中国教育科学研究院副院长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数字时代高校创新人才培养—华中师范大学的探索与实践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夏立新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华中师范大学党委书记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33062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航天一流人才培养模式探索与实践</w:t>
            </w:r>
          </w:p>
          <w:p w:rsidR="00330620" w:rsidRDefault="00330620" w:rsidP="0033062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—以航空航天工程国家一流本科专业为例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盛庆红</w:t>
            </w:r>
            <w:proofErr w:type="gramEnd"/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南京航空航天大学航天学院副院长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13751" w:type="dxa"/>
            <w:gridSpan w:val="4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模块三：学科建设改革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一流学科建设的思考——以华中师范大学为例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查道林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华中师范大学党委副书记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以高水平规划引领学科发展——对大学学科建设规划的一点思考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贺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北京大学学科办公室副主任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交叉融合型一流学科建设探索与实践——以中国矿业大学为例</w:t>
            </w:r>
          </w:p>
        </w:tc>
        <w:tc>
          <w:tcPr>
            <w:tcW w:w="993" w:type="dxa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秦波涛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中国矿业大学学科建设处处长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以一流党建引领一流学科发展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蔡真亮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宁波大学海洋学院党委书记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13751" w:type="dxa"/>
            <w:gridSpan w:val="4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模块四：专业建设改革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应用型本科高校专业质量评价体系和标准的研究与实践</w:t>
            </w:r>
          </w:p>
        </w:tc>
        <w:tc>
          <w:tcPr>
            <w:tcW w:w="993" w:type="dxa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啸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海口经济学院校长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一流学院治理与一流专业建设</w:t>
            </w:r>
          </w:p>
        </w:tc>
        <w:tc>
          <w:tcPr>
            <w:tcW w:w="993" w:type="dxa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巫世晶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武汉大学发展规划与学科建设办公室主任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基于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RICH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理念的国家一流师范类专业建设与培养模式创新实践</w:t>
            </w:r>
          </w:p>
        </w:tc>
        <w:tc>
          <w:tcPr>
            <w:tcW w:w="993" w:type="dxa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胡美馨</w:t>
            </w:r>
            <w:proofErr w:type="gramEnd"/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浙江师范大学外国语学院院长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33062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科研反哺教学在一流专业建设中的探索与实践</w:t>
            </w:r>
          </w:p>
          <w:p w:rsidR="00330620" w:rsidRDefault="00330620" w:rsidP="0033062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—以《环境工程》专业认证为例</w:t>
            </w:r>
          </w:p>
        </w:tc>
        <w:tc>
          <w:tcPr>
            <w:tcW w:w="993" w:type="dxa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鲁金凤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南开大学环境科学与工程学院教授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13751" w:type="dxa"/>
            <w:gridSpan w:val="4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模块五：专业评估与认证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高等教育质量建设的主要抓手：评估与认证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刘振天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原教育部高等教育教学评估中心院校教学评估处处长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专业认证的理念、内涵与本质</w:t>
            </w:r>
          </w:p>
        </w:tc>
        <w:tc>
          <w:tcPr>
            <w:tcW w:w="993" w:type="dxa"/>
            <w:vMerge w:val="restart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芳</w:t>
            </w:r>
          </w:p>
        </w:tc>
        <w:tc>
          <w:tcPr>
            <w:tcW w:w="5108" w:type="dxa"/>
            <w:vMerge w:val="restart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对外经济贸易大学研究员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专业认证视角下的专业与课程建设</w:t>
            </w:r>
          </w:p>
        </w:tc>
        <w:tc>
          <w:tcPr>
            <w:tcW w:w="993" w:type="dxa"/>
            <w:vMerge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5108" w:type="dxa"/>
            <w:vMerge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OBE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理念</w:t>
            </w: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下专业</w:t>
            </w:r>
            <w:proofErr w:type="gramEnd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自评案例分析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郭江峰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浙江理工大学教学发展中心主任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13751" w:type="dxa"/>
            <w:gridSpan w:val="4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模块六：一流课程建设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“四新”背景下一流本科课程的创新与实践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张俊斌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西安交通大学教务处副处长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</w:tr>
      <w:tr w:rsidR="00330620" w:rsidTr="00330620">
        <w:trPr>
          <w:trHeight w:val="486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一流课程建设模式创新与技术革命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李凤霞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北京理工大学计算机学院教授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</w:tr>
      <w:tr w:rsidR="00330620" w:rsidTr="00330620">
        <w:trPr>
          <w:trHeight w:val="549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科研反哺教学在一流课程建设中的应用探索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赵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宏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南开大学计算机学院教授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</w:tr>
      <w:tr w:rsidR="00330620" w:rsidTr="00330620">
        <w:trPr>
          <w:trHeight w:val="554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OBE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理念在课程与教学中的落地应用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孙建荣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西安欧亚学院副校长、教授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一流课程评审指标解读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马昱春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清华大学计算机科学与技术系教授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13751" w:type="dxa"/>
            <w:gridSpan w:val="4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模块七：教学团队管理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改革教师评价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建设高素质专业化创新型教师队伍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任友群</w:t>
            </w:r>
            <w:proofErr w:type="gramEnd"/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教育部教师工作司司长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新时代大学基层教学组织如何重建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汤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浙江工业大学教务处副处长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</w:tr>
      <w:tr w:rsidR="00330620" w:rsidTr="00330620">
        <w:trPr>
          <w:trHeight w:val="815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33062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高校教学团队的建设及功能发挥</w:t>
            </w:r>
          </w:p>
          <w:p w:rsidR="00330620" w:rsidRDefault="00330620" w:rsidP="0033062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—以南开大学研究性教学团队为例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张伟刚</w:t>
            </w:r>
            <w:proofErr w:type="gramEnd"/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南开大学电子信息与光学工程学院现代光学研究所教授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基层教学组织要着力于课程建设和有效管理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陈庆章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浙江工业大学计算机科学与技术学院、软件学院原党委书记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</w:tr>
      <w:tr w:rsidR="00330620" w:rsidTr="00330620">
        <w:trPr>
          <w:trHeight w:val="786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33062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探索基层教学组织新模式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打造实验教研新形态</w:t>
            </w:r>
          </w:p>
          <w:p w:rsidR="00330620" w:rsidRDefault="00330620" w:rsidP="0033062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—“生物学基础实验课程虚拟教研室”建设实践与思考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滕利荣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吉林大学教授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</w:tr>
      <w:tr w:rsidR="00330620" w:rsidTr="00330620">
        <w:trPr>
          <w:trHeight w:val="397"/>
          <w:jc w:val="center"/>
        </w:trPr>
        <w:tc>
          <w:tcPr>
            <w:tcW w:w="13751" w:type="dxa"/>
            <w:gridSpan w:val="4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模块八：教学成果培育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我国教学成果奖概况与申报基本要求</w:t>
            </w:r>
          </w:p>
        </w:tc>
        <w:tc>
          <w:tcPr>
            <w:tcW w:w="993" w:type="dxa"/>
            <w:vMerge w:val="restart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黄明东</w:t>
            </w:r>
          </w:p>
        </w:tc>
        <w:tc>
          <w:tcPr>
            <w:tcW w:w="5108" w:type="dxa"/>
            <w:vMerge w:val="restart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武汉大学教育科学学院教授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教学成果的正确理解与认知</w:t>
            </w:r>
          </w:p>
        </w:tc>
        <w:tc>
          <w:tcPr>
            <w:tcW w:w="993" w:type="dxa"/>
            <w:vMerge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8" w:type="dxa"/>
            <w:vMerge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教学成果奖申报的实践、经验与体会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于歆杰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清华大学教授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从教学成果奖看教学改革的理念与实践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李艳梅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清华大学化学系教授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</w:tr>
      <w:tr w:rsidR="00330620" w:rsidTr="00330620">
        <w:trPr>
          <w:trHeight w:val="510"/>
          <w:jc w:val="center"/>
        </w:trPr>
        <w:tc>
          <w:tcPr>
            <w:tcW w:w="6799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国家级教学成果奖的透析与培育</w:t>
            </w:r>
          </w:p>
        </w:tc>
        <w:tc>
          <w:tcPr>
            <w:tcW w:w="993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邱化民</w:t>
            </w:r>
          </w:p>
        </w:tc>
        <w:tc>
          <w:tcPr>
            <w:tcW w:w="5108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北京师范大学助理研究员</w:t>
            </w:r>
          </w:p>
        </w:tc>
        <w:tc>
          <w:tcPr>
            <w:tcW w:w="851" w:type="dxa"/>
            <w:tcMar>
              <w:top w:w="8" w:type="dxa"/>
              <w:left w:w="8" w:type="dxa"/>
              <w:right w:w="8" w:type="dxa"/>
            </w:tcMar>
            <w:vAlign w:val="center"/>
          </w:tcPr>
          <w:p w:rsidR="00330620" w:rsidRDefault="00330620" w:rsidP="00074E6D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</w:tr>
    </w:tbl>
    <w:p w:rsidR="00D344F3" w:rsidRDefault="00D344F3" w:rsidP="00441D44">
      <w:pPr>
        <w:rPr>
          <w:rFonts w:ascii="Times New Roman" w:eastAsia="仿宋_GB2312" w:hAnsi="Times New Roman" w:cs="Times New Roman"/>
          <w:kern w:val="0"/>
        </w:rPr>
      </w:pPr>
    </w:p>
    <w:p w:rsidR="00C947D4" w:rsidRDefault="00C947D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  <w:r>
        <w:rPr>
          <w:rFonts w:ascii="Times New Roman" w:eastAsia="仿宋_GB2312" w:hAnsi="Times New Roman" w:cs="Times New Roman"/>
          <w:kern w:val="0"/>
        </w:rPr>
        <w:t>说明：</w:t>
      </w:r>
      <w:r>
        <w:rPr>
          <w:rFonts w:ascii="Times New Roman" w:eastAsia="仿宋_GB2312" w:hAnsi="Times New Roman" w:cs="Times New Roman"/>
          <w:kern w:val="0"/>
        </w:rPr>
        <w:t>1.</w:t>
      </w:r>
      <w:r>
        <w:rPr>
          <w:rFonts w:ascii="Times New Roman" w:eastAsia="仿宋_GB2312" w:hAnsi="Times New Roman" w:cs="Times New Roman"/>
          <w:kern w:val="0"/>
        </w:rPr>
        <w:t>个别课程或稍有调整，请以平台最终发布课程为准；</w:t>
      </w:r>
    </w:p>
    <w:p w:rsidR="00104280" w:rsidRPr="005C103D" w:rsidRDefault="00C947D4" w:rsidP="001E13F0">
      <w:pPr>
        <w:ind w:firstLineChars="500" w:firstLine="1050"/>
        <w:rPr>
          <w:rFonts w:ascii="仿宋_GB2312" w:eastAsia="仿宋_GB2312" w:hAnsi="仿宋" w:cs="宋体" w:hint="eastAsia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</w:rPr>
        <w:t>2.</w:t>
      </w:r>
      <w:r>
        <w:rPr>
          <w:rFonts w:ascii="Times New Roman" w:eastAsia="仿宋_GB2312" w:hAnsi="Times New Roman" w:cs="Times New Roman"/>
          <w:kern w:val="0"/>
        </w:rPr>
        <w:t>课程主讲人职务为课程录制时的职务。</w:t>
      </w:r>
      <w:bookmarkStart w:id="0" w:name="_GoBack"/>
      <w:bookmarkEnd w:id="0"/>
    </w:p>
    <w:sectPr w:rsidR="00104280" w:rsidRPr="005C103D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937" w:rsidRDefault="008A6937">
      <w:r>
        <w:separator/>
      </w:r>
    </w:p>
  </w:endnote>
  <w:endnote w:type="continuationSeparator" w:id="0">
    <w:p w:rsidR="008A6937" w:rsidRDefault="008A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1E13F0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- 3 -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1E13F0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- 3 -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937" w:rsidRDefault="008A6937">
      <w:r>
        <w:separator/>
      </w:r>
    </w:p>
  </w:footnote>
  <w:footnote w:type="continuationSeparator" w:id="0">
    <w:p w:rsidR="008A6937" w:rsidRDefault="008A6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0336"/>
    <w:rsid w:val="000113F5"/>
    <w:rsid w:val="000226F4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B3970"/>
    <w:rsid w:val="000B53BE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5091"/>
    <w:rsid w:val="001907B2"/>
    <w:rsid w:val="00197822"/>
    <w:rsid w:val="001A3002"/>
    <w:rsid w:val="001B264F"/>
    <w:rsid w:val="001B38C1"/>
    <w:rsid w:val="001B4AF4"/>
    <w:rsid w:val="001D3C62"/>
    <w:rsid w:val="001D7681"/>
    <w:rsid w:val="001E13F0"/>
    <w:rsid w:val="001E3EE7"/>
    <w:rsid w:val="001F6474"/>
    <w:rsid w:val="00205B24"/>
    <w:rsid w:val="002068ED"/>
    <w:rsid w:val="00210FE0"/>
    <w:rsid w:val="0021521C"/>
    <w:rsid w:val="00227A2E"/>
    <w:rsid w:val="00235688"/>
    <w:rsid w:val="00245FB4"/>
    <w:rsid w:val="00251194"/>
    <w:rsid w:val="002513AB"/>
    <w:rsid w:val="00251BEF"/>
    <w:rsid w:val="00255CB7"/>
    <w:rsid w:val="002A13B5"/>
    <w:rsid w:val="002C15B1"/>
    <w:rsid w:val="002C5C68"/>
    <w:rsid w:val="002E3F30"/>
    <w:rsid w:val="002F4976"/>
    <w:rsid w:val="002F4CAE"/>
    <w:rsid w:val="00316CD4"/>
    <w:rsid w:val="0032108E"/>
    <w:rsid w:val="00327727"/>
    <w:rsid w:val="00330620"/>
    <w:rsid w:val="003312D3"/>
    <w:rsid w:val="003333ED"/>
    <w:rsid w:val="00333E46"/>
    <w:rsid w:val="003525DC"/>
    <w:rsid w:val="00394EE6"/>
    <w:rsid w:val="003B0739"/>
    <w:rsid w:val="003B095B"/>
    <w:rsid w:val="003D7391"/>
    <w:rsid w:val="003D7C9C"/>
    <w:rsid w:val="003E5CA2"/>
    <w:rsid w:val="003F7532"/>
    <w:rsid w:val="00416616"/>
    <w:rsid w:val="00416E07"/>
    <w:rsid w:val="00441AC1"/>
    <w:rsid w:val="00441D44"/>
    <w:rsid w:val="00464ABC"/>
    <w:rsid w:val="004863F5"/>
    <w:rsid w:val="004A36E5"/>
    <w:rsid w:val="004B0602"/>
    <w:rsid w:val="004B2C17"/>
    <w:rsid w:val="004B3996"/>
    <w:rsid w:val="004C1DF9"/>
    <w:rsid w:val="004D4C7A"/>
    <w:rsid w:val="004E7A8D"/>
    <w:rsid w:val="004F051D"/>
    <w:rsid w:val="004F30BB"/>
    <w:rsid w:val="004F490D"/>
    <w:rsid w:val="005078AA"/>
    <w:rsid w:val="00523C66"/>
    <w:rsid w:val="00525657"/>
    <w:rsid w:val="00550C08"/>
    <w:rsid w:val="0057666F"/>
    <w:rsid w:val="00591A34"/>
    <w:rsid w:val="005968D8"/>
    <w:rsid w:val="005A42BB"/>
    <w:rsid w:val="005A6E53"/>
    <w:rsid w:val="005B1D7D"/>
    <w:rsid w:val="005B6AF1"/>
    <w:rsid w:val="005B7DBE"/>
    <w:rsid w:val="005C103D"/>
    <w:rsid w:val="005C2A47"/>
    <w:rsid w:val="005C5552"/>
    <w:rsid w:val="005C752A"/>
    <w:rsid w:val="005D2F28"/>
    <w:rsid w:val="005E6923"/>
    <w:rsid w:val="005F1AD0"/>
    <w:rsid w:val="005F4063"/>
    <w:rsid w:val="005F63D1"/>
    <w:rsid w:val="005F69BE"/>
    <w:rsid w:val="00601D7C"/>
    <w:rsid w:val="00602D03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82DE3"/>
    <w:rsid w:val="00687713"/>
    <w:rsid w:val="006965A2"/>
    <w:rsid w:val="006A25A1"/>
    <w:rsid w:val="006A29BF"/>
    <w:rsid w:val="006A3459"/>
    <w:rsid w:val="006B63EB"/>
    <w:rsid w:val="006C0F38"/>
    <w:rsid w:val="006E7DDF"/>
    <w:rsid w:val="007007D3"/>
    <w:rsid w:val="00704A47"/>
    <w:rsid w:val="0070624A"/>
    <w:rsid w:val="00706B22"/>
    <w:rsid w:val="00711EEA"/>
    <w:rsid w:val="007177B6"/>
    <w:rsid w:val="0072688F"/>
    <w:rsid w:val="0073001C"/>
    <w:rsid w:val="00740523"/>
    <w:rsid w:val="00744F02"/>
    <w:rsid w:val="007558D5"/>
    <w:rsid w:val="007607AC"/>
    <w:rsid w:val="00764D3F"/>
    <w:rsid w:val="00777CDA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66685"/>
    <w:rsid w:val="008725D1"/>
    <w:rsid w:val="00893891"/>
    <w:rsid w:val="008A1367"/>
    <w:rsid w:val="008A19E2"/>
    <w:rsid w:val="008A418F"/>
    <w:rsid w:val="008A6937"/>
    <w:rsid w:val="008B75D0"/>
    <w:rsid w:val="008E0040"/>
    <w:rsid w:val="00914485"/>
    <w:rsid w:val="0092492F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A3102F"/>
    <w:rsid w:val="00A35FF2"/>
    <w:rsid w:val="00A36721"/>
    <w:rsid w:val="00A4273B"/>
    <w:rsid w:val="00A42A1A"/>
    <w:rsid w:val="00A44064"/>
    <w:rsid w:val="00A51A24"/>
    <w:rsid w:val="00A56D60"/>
    <w:rsid w:val="00A643A3"/>
    <w:rsid w:val="00A827B8"/>
    <w:rsid w:val="00A85F01"/>
    <w:rsid w:val="00A904C4"/>
    <w:rsid w:val="00A90CAD"/>
    <w:rsid w:val="00AB3B6D"/>
    <w:rsid w:val="00AC0E72"/>
    <w:rsid w:val="00AE0CAD"/>
    <w:rsid w:val="00AE6709"/>
    <w:rsid w:val="00AF36FE"/>
    <w:rsid w:val="00B01D01"/>
    <w:rsid w:val="00B169D9"/>
    <w:rsid w:val="00B25981"/>
    <w:rsid w:val="00B2745F"/>
    <w:rsid w:val="00B3222C"/>
    <w:rsid w:val="00B35B21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E3B8D"/>
    <w:rsid w:val="00C02B61"/>
    <w:rsid w:val="00C151C4"/>
    <w:rsid w:val="00C170A2"/>
    <w:rsid w:val="00C37B39"/>
    <w:rsid w:val="00C47871"/>
    <w:rsid w:val="00C516A1"/>
    <w:rsid w:val="00C523E3"/>
    <w:rsid w:val="00C54E9A"/>
    <w:rsid w:val="00C63007"/>
    <w:rsid w:val="00C75796"/>
    <w:rsid w:val="00C85EEE"/>
    <w:rsid w:val="00C86FD8"/>
    <w:rsid w:val="00C87D35"/>
    <w:rsid w:val="00C947D4"/>
    <w:rsid w:val="00CB5D26"/>
    <w:rsid w:val="00CC75C4"/>
    <w:rsid w:val="00CD4687"/>
    <w:rsid w:val="00D01413"/>
    <w:rsid w:val="00D06F64"/>
    <w:rsid w:val="00D16A4A"/>
    <w:rsid w:val="00D273BB"/>
    <w:rsid w:val="00D344F3"/>
    <w:rsid w:val="00D420AC"/>
    <w:rsid w:val="00D633BB"/>
    <w:rsid w:val="00D65745"/>
    <w:rsid w:val="00D85E18"/>
    <w:rsid w:val="00D870EB"/>
    <w:rsid w:val="00D967AA"/>
    <w:rsid w:val="00DA39AC"/>
    <w:rsid w:val="00DA555D"/>
    <w:rsid w:val="00DB0382"/>
    <w:rsid w:val="00DB1E28"/>
    <w:rsid w:val="00DB54CA"/>
    <w:rsid w:val="00DB750A"/>
    <w:rsid w:val="00DC3139"/>
    <w:rsid w:val="00DC525F"/>
    <w:rsid w:val="00DC6238"/>
    <w:rsid w:val="00DD1959"/>
    <w:rsid w:val="00DD4814"/>
    <w:rsid w:val="00DE2006"/>
    <w:rsid w:val="00DF4D22"/>
    <w:rsid w:val="00E07CC8"/>
    <w:rsid w:val="00E40B00"/>
    <w:rsid w:val="00E45ECA"/>
    <w:rsid w:val="00E54257"/>
    <w:rsid w:val="00E72A31"/>
    <w:rsid w:val="00E745EF"/>
    <w:rsid w:val="00E83C2E"/>
    <w:rsid w:val="00E86790"/>
    <w:rsid w:val="00E946E8"/>
    <w:rsid w:val="00E96601"/>
    <w:rsid w:val="00EA0A8C"/>
    <w:rsid w:val="00EA6FC3"/>
    <w:rsid w:val="00EB3DE4"/>
    <w:rsid w:val="00EB495A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2207"/>
    <w:rsid w:val="00FD43B1"/>
    <w:rsid w:val="00FE1ADE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CE407F-410D-486B-9C49-AE031A09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253</Words>
  <Characters>1443</Characters>
  <Application>Microsoft Office Word</Application>
  <DocSecurity>0</DocSecurity>
  <Lines>12</Lines>
  <Paragraphs>3</Paragraphs>
  <ScaleCrop>false</ScaleCrop>
  <Company>Microsoft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37</cp:revision>
  <cp:lastPrinted>2023-04-24T13:08:00Z</cp:lastPrinted>
  <dcterms:created xsi:type="dcterms:W3CDTF">2022-10-11T08:37:00Z</dcterms:created>
  <dcterms:modified xsi:type="dcterms:W3CDTF">2023-04-25T06:05:00Z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