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4" w:rsidRPr="00C947D4" w:rsidRDefault="00C947D4" w:rsidP="00C947D4">
      <w:pPr>
        <w:widowControl/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47D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C947D4" w:rsidRDefault="00CF25DE" w:rsidP="00185091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CF25DE">
        <w:rPr>
          <w:rFonts w:ascii="方正小标宋简体" w:eastAsia="方正小标宋简体" w:hAnsi="黑体" w:cs="Times New Roman" w:hint="eastAsia"/>
          <w:sz w:val="36"/>
          <w:szCs w:val="36"/>
        </w:rPr>
        <w:t>2023年高校中青年教师教学专业能力提升专题网络培训</w:t>
      </w:r>
      <w:r w:rsidR="00185091" w:rsidRPr="00185091">
        <w:rPr>
          <w:rFonts w:ascii="方正小标宋简体" w:eastAsia="方正小标宋简体" w:hAnsi="黑体" w:cs="Times New Roman" w:hint="eastAsia"/>
          <w:sz w:val="36"/>
          <w:szCs w:val="36"/>
        </w:rPr>
        <w:t>课程列表</w:t>
      </w:r>
    </w:p>
    <w:p w:rsidR="007A4B74" w:rsidRDefault="007A4B74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</w:p>
    <w:tbl>
      <w:tblPr>
        <w:tblW w:w="1454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850"/>
        <w:gridCol w:w="5528"/>
        <w:gridCol w:w="933"/>
      </w:tblGrid>
      <w:tr w:rsidR="00B43FF5" w:rsidRPr="00B43FF5" w:rsidTr="002E274E">
        <w:trPr>
          <w:trHeight w:val="741"/>
        </w:trPr>
        <w:tc>
          <w:tcPr>
            <w:tcW w:w="851" w:type="dxa"/>
            <w:shd w:val="clear" w:color="auto" w:fill="D8D8D8" w:themeFill="background1" w:themeFillShade="D8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kern w:val="0"/>
                <w:sz w:val="22"/>
                <w:lang w:bidi="ar"/>
              </w:rPr>
            </w:pPr>
            <w:r w:rsidRPr="00B43FF5"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  <w:lang w:bidi="ar"/>
              </w:rPr>
              <w:t>课程</w:t>
            </w:r>
          </w:p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2"/>
              </w:rPr>
            </w:pPr>
            <w:r w:rsidRPr="00B43FF5"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  <w:lang w:bidi="ar"/>
              </w:rPr>
              <w:t>模块</w:t>
            </w:r>
          </w:p>
        </w:tc>
        <w:tc>
          <w:tcPr>
            <w:tcW w:w="6379" w:type="dxa"/>
            <w:shd w:val="clear" w:color="auto" w:fill="D8D8D8" w:themeFill="background1" w:themeFillShade="D8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2"/>
              </w:rPr>
            </w:pPr>
            <w:r w:rsidRPr="00B43FF5"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  <w:lang w:bidi="ar"/>
              </w:rPr>
              <w:t>课程名称</w:t>
            </w:r>
          </w:p>
        </w:tc>
        <w:tc>
          <w:tcPr>
            <w:tcW w:w="850" w:type="dxa"/>
            <w:shd w:val="clear" w:color="auto" w:fill="D8D8D8" w:themeFill="background1" w:themeFillShade="D8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2"/>
              </w:rPr>
            </w:pPr>
            <w:r w:rsidRPr="00B43FF5"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  <w:lang w:bidi="ar"/>
              </w:rPr>
              <w:t>主讲人</w:t>
            </w:r>
          </w:p>
        </w:tc>
        <w:tc>
          <w:tcPr>
            <w:tcW w:w="5528" w:type="dxa"/>
            <w:shd w:val="clear" w:color="auto" w:fill="D8D8D8" w:themeFill="background1" w:themeFillShade="D8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2"/>
              </w:rPr>
            </w:pPr>
            <w:r w:rsidRPr="00B43FF5"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  <w:lang w:bidi="ar"/>
              </w:rPr>
              <w:t>单位与职务</w:t>
            </w:r>
          </w:p>
        </w:tc>
        <w:tc>
          <w:tcPr>
            <w:tcW w:w="933" w:type="dxa"/>
            <w:shd w:val="clear" w:color="auto" w:fill="D8D8D8" w:themeFill="background1" w:themeFillShade="D8"/>
            <w:vAlign w:val="center"/>
          </w:tcPr>
          <w:p w:rsidR="00CF25DE" w:rsidRPr="00B43FF5" w:rsidRDefault="00CF25DE" w:rsidP="00CF25DE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 w:val="22"/>
              </w:rPr>
            </w:pPr>
            <w:r w:rsidRPr="00B43FF5"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  <w:lang w:bidi="ar"/>
              </w:rPr>
              <w:t>时长</w:t>
            </w:r>
            <w:r w:rsidRPr="00B43FF5"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  <w:lang w:bidi="ar"/>
              </w:rPr>
              <w:br/>
            </w:r>
            <w:r w:rsidRPr="00B43FF5">
              <w:rPr>
                <w:rFonts w:ascii="黑体" w:eastAsia="黑体" w:hAnsi="黑体" w:cs="黑体" w:hint="eastAsia"/>
                <w:bCs/>
                <w:color w:val="000000"/>
                <w:kern w:val="0"/>
                <w:lang w:bidi="ar"/>
              </w:rPr>
              <w:t>(分钟</w:t>
            </w:r>
            <w:r w:rsidRPr="00B43FF5">
              <w:rPr>
                <w:rFonts w:ascii="黑体" w:eastAsia="黑体" w:hAnsi="黑体" w:cs="黑体"/>
                <w:bCs/>
                <w:color w:val="000000"/>
                <w:kern w:val="0"/>
                <w:lang w:bidi="ar"/>
              </w:rPr>
              <w:t>)</w:t>
            </w:r>
          </w:p>
        </w:tc>
      </w:tr>
      <w:tr w:rsidR="00CF25DE" w:rsidRPr="00B43FF5" w:rsidTr="00B43FF5">
        <w:trPr>
          <w:trHeight w:val="694"/>
        </w:trPr>
        <w:tc>
          <w:tcPr>
            <w:tcW w:w="14541" w:type="dxa"/>
            <w:gridSpan w:val="5"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bCs/>
                <w:color w:val="000000"/>
              </w:rPr>
            </w:pPr>
            <w:r w:rsidRPr="00B43FF5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8"/>
                <w:lang w:bidi="ar"/>
              </w:rPr>
              <w:t>（模块一）思想政治篇</w:t>
            </w:r>
          </w:p>
        </w:tc>
      </w:tr>
      <w:tr w:rsidR="002E274E" w:rsidRPr="00B43FF5" w:rsidTr="002E274E">
        <w:trPr>
          <w:trHeight w:val="98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习近平总书记关于</w:t>
            </w:r>
          </w:p>
          <w:p w:rsidR="00B43FF5" w:rsidRDefault="00CF25DE" w:rsidP="00B43FF5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教育的重要</w:t>
            </w:r>
          </w:p>
          <w:p w:rsidR="00CF25DE" w:rsidRPr="00B43FF5" w:rsidRDefault="00CF25DE" w:rsidP="00B43FF5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论述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学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习习近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平总书记关于教育的“九个坚持”重要论述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邓传淮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教育部政策法规司司长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47</w:t>
            </w:r>
          </w:p>
        </w:tc>
      </w:tr>
      <w:tr w:rsidR="002E274E" w:rsidRPr="00B43FF5" w:rsidTr="002E274E">
        <w:trPr>
          <w:trHeight w:val="1127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深入学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习习近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平总书记关于教育的重要论述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把握高校改革发展</w:t>
            </w:r>
          </w:p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面临的新形势新任务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巫志刚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教育部政策法规司综合研究处处长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121</w:t>
            </w:r>
          </w:p>
        </w:tc>
      </w:tr>
      <w:tr w:rsidR="00CF25DE" w:rsidRPr="00B43FF5" w:rsidTr="002E274E">
        <w:trPr>
          <w:trHeight w:val="656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党的</w:t>
            </w:r>
          </w:p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二十大精神</w:t>
            </w:r>
          </w:p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学习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认真学习二十大报告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全面贯彻二十大精神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刘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春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szCs w:val="22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szCs w:val="22"/>
                <w:lang w:bidi="ar"/>
              </w:rPr>
              <w:t>中共中央党校（国家行政学院）研究生院原副院长、教授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116</w:t>
            </w:r>
          </w:p>
        </w:tc>
      </w:tr>
      <w:tr w:rsidR="002E274E" w:rsidRPr="00B43FF5" w:rsidTr="002E274E">
        <w:trPr>
          <w:trHeight w:val="825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深入学习贯彻党的二十大精神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深刻把握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“两个确立”坚决做到</w:t>
            </w:r>
          </w:p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“两个维护”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顾海良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北京大学马克思主义学院教授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122</w:t>
            </w:r>
          </w:p>
        </w:tc>
      </w:tr>
      <w:tr w:rsidR="002E274E" w:rsidRPr="00B43FF5" w:rsidTr="002E274E">
        <w:trPr>
          <w:trHeight w:val="75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高等</w:t>
            </w:r>
          </w:p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教育</w:t>
            </w:r>
          </w:p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改革</w:t>
            </w:r>
          </w:p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趋势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顶天立地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久久为功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深化新教改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打造新形态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提高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新质量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吴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岩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教育部党组成员、副部长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95</w:t>
            </w:r>
          </w:p>
        </w:tc>
      </w:tr>
      <w:tr w:rsidR="002E274E" w:rsidRPr="00B43FF5" w:rsidTr="002E274E">
        <w:trPr>
          <w:trHeight w:val="838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教育的新阶段新理念新格局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王希勤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清华大学党委副书记、校长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128</w:t>
            </w:r>
          </w:p>
        </w:tc>
      </w:tr>
      <w:tr w:rsidR="00CF25DE" w:rsidRPr="00B43FF5" w:rsidTr="0086176D">
        <w:trPr>
          <w:trHeight w:val="563"/>
        </w:trPr>
        <w:tc>
          <w:tcPr>
            <w:tcW w:w="14541" w:type="dxa"/>
            <w:gridSpan w:val="5"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8"/>
                <w:lang w:bidi="ar"/>
              </w:rPr>
              <w:lastRenderedPageBreak/>
              <w:t>（模块二）师德建设篇</w:t>
            </w:r>
          </w:p>
        </w:tc>
      </w:tr>
      <w:tr w:rsidR="002E274E" w:rsidRPr="00B43FF5" w:rsidTr="002E274E">
        <w:trPr>
          <w:trHeight w:val="671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教师</w:t>
            </w:r>
          </w:p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如何</w:t>
            </w:r>
          </w:p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修身</w:t>
            </w:r>
          </w:p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立德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43FF5" w:rsidRDefault="00CF25DE" w:rsidP="00B43FF5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潜心教书育人 共建师生命运共同体</w:t>
            </w:r>
          </w:p>
          <w:p w:rsidR="00CF25DE" w:rsidRPr="00B43FF5" w:rsidRDefault="00CF25DE" w:rsidP="00B43FF5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—教师责任的认知、认同与实践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proofErr w:type="gramStart"/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袁</w:t>
            </w:r>
            <w:proofErr w:type="gramEnd"/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 xml:space="preserve">  华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全国优秀教师、武汉工程大学化学与环境工程学院教授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90</w:t>
            </w:r>
          </w:p>
        </w:tc>
      </w:tr>
      <w:tr w:rsidR="002E274E" w:rsidRPr="00B43FF5" w:rsidTr="002E274E">
        <w:trPr>
          <w:trHeight w:val="555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新时代高校教师的精神追求和能力提升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proofErr w:type="gramStart"/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傅钢善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Cs w:val="22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全国优秀教师、陕西师范大学教授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等线" w:eastAsia="等线" w:hAnsi="等线" w:cs="等线" w:hint="eastAsia"/>
                <w:color w:val="000000"/>
                <w:kern w:val="0"/>
                <w:lang w:bidi="ar"/>
              </w:rPr>
              <w:t>67</w:t>
            </w:r>
          </w:p>
        </w:tc>
      </w:tr>
      <w:tr w:rsidR="00CF25DE" w:rsidRPr="00B43FF5" w:rsidTr="002E274E">
        <w:trPr>
          <w:trHeight w:val="59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如何</w:t>
            </w:r>
          </w:p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践行</w:t>
            </w:r>
            <w:proofErr w:type="gramEnd"/>
          </w:p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育人</w:t>
            </w:r>
          </w:p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使命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教育教学实践与立德树人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徐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蓉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同济大学马克思主义学院院长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92</w:t>
            </w:r>
          </w:p>
        </w:tc>
      </w:tr>
      <w:tr w:rsidR="002E274E" w:rsidRPr="00B43FF5" w:rsidTr="002E274E">
        <w:trPr>
          <w:trHeight w:val="644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“元素润人、师德育人、实践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砺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人”三重境界课程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思政观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程湘爱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国防科技大学前沿交叉学科学院教授、全军优秀教师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96</w:t>
            </w:r>
          </w:p>
        </w:tc>
      </w:tr>
      <w:tr w:rsidR="00CF25DE" w:rsidRPr="00B43FF5" w:rsidTr="002E274E">
        <w:trPr>
          <w:trHeight w:val="494"/>
        </w:trPr>
        <w:tc>
          <w:tcPr>
            <w:tcW w:w="14541" w:type="dxa"/>
            <w:gridSpan w:val="5"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楷体" w:eastAsia="楷体" w:hAnsi="楷体" w:cs="楷体" w:hint="eastAsia"/>
                <w:color w:val="000000"/>
                <w:kern w:val="0"/>
                <w:szCs w:val="28"/>
                <w:lang w:bidi="ar"/>
              </w:rPr>
              <w:br w:type="page"/>
            </w:r>
            <w:r w:rsidRPr="00B43FF5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8"/>
                <w:lang w:bidi="ar"/>
              </w:rPr>
              <w:t>（模块三）教学能力篇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教学</w:t>
            </w:r>
          </w:p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设计</w:t>
            </w:r>
          </w:p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与实施能力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教学系统化设计的应用与实践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周屈兰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szCs w:val="22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szCs w:val="22"/>
                <w:lang w:bidi="ar"/>
              </w:rPr>
              <w:t>西安交通大学能源与动力工程学院教授、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szCs w:val="22"/>
                <w:lang w:bidi="ar"/>
              </w:rPr>
              <w:t>首届全国高校教师教学创新大赛一等奖获得者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70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bCs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“学教并重”的课程教学设计创新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Cs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王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森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bCs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浙江理工大学信息化办公室副主任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bCs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98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OBE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理念在课程与教学中的落地应用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孙建荣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西安欧亚学院副校长、教授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112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大学课堂中参与式教学的设计与实践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吴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娟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北京师范大学教育学部教育技术学院副院长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B43FF5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  <w:t>101</w:t>
            </w:r>
          </w:p>
        </w:tc>
      </w:tr>
      <w:tr w:rsidR="002E274E" w:rsidRPr="00B43FF5" w:rsidTr="002E274E">
        <w:trPr>
          <w:trHeight w:val="536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课程</w:t>
            </w:r>
          </w:p>
          <w:p w:rsid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思政</w:t>
            </w:r>
          </w:p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能力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专业课教师做好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课程思政的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路径与方法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吴能表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西南大学教务处处长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105</w:t>
            </w:r>
          </w:p>
        </w:tc>
      </w:tr>
      <w:tr w:rsidR="002E274E" w:rsidRPr="00B43FF5" w:rsidTr="002E274E">
        <w:trPr>
          <w:trHeight w:val="556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43FF5" w:rsidRDefault="00CF25DE" w:rsidP="00B43FF5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课程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思政优秀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案例的撰写与评审标准</w:t>
            </w:r>
          </w:p>
          <w:p w:rsidR="00CF25DE" w:rsidRPr="00B43FF5" w:rsidRDefault="00CF25DE" w:rsidP="00B43FF5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—以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“燃烧学”为例探讨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课程思政示范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课申报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周屈兰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szCs w:val="22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szCs w:val="22"/>
                <w:lang w:bidi="ar"/>
              </w:rPr>
              <w:t>西安交通大学能源与动力工程学院教授、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szCs w:val="22"/>
                <w:lang w:bidi="ar"/>
              </w:rPr>
              <w:t>首届全国高校教师教学创新大赛一等奖获得者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120</w:t>
            </w:r>
          </w:p>
        </w:tc>
      </w:tr>
      <w:tr w:rsidR="002E274E" w:rsidRPr="00B43FF5" w:rsidTr="002E274E">
        <w:trPr>
          <w:trHeight w:val="76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43FF5" w:rsidRDefault="00CF25DE" w:rsidP="00B43FF5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从“星空模式”到“双促模式”</w:t>
            </w:r>
          </w:p>
          <w:p w:rsidR="00CF25DE" w:rsidRPr="00B43FF5" w:rsidRDefault="00CF25DE" w:rsidP="00B43FF5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—一位普通理科教师的课程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思政探索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姜晓东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华东师范大学生命科学学院副院长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22</w:t>
            </w:r>
          </w:p>
        </w:tc>
      </w:tr>
      <w:tr w:rsidR="002E274E" w:rsidRPr="00B43FF5" w:rsidTr="002E274E">
        <w:trPr>
          <w:trHeight w:val="691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43FF5" w:rsidRDefault="00CF25DE" w:rsidP="00B43FF5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课程思政示范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项目申报及建设之路</w:t>
            </w:r>
          </w:p>
          <w:p w:rsidR="00CF25DE" w:rsidRPr="00B43FF5" w:rsidRDefault="00CF25DE" w:rsidP="00B43FF5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—以《走近核科学技术》为例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黑体"/>
                <w:color w:val="000000"/>
              </w:rPr>
            </w:pPr>
            <w:proofErr w:type="gramStart"/>
            <w:r w:rsidRPr="00B43FF5">
              <w:rPr>
                <w:rFonts w:ascii="Times New Roman" w:eastAsia="仿宋_GB2312" w:hAnsi="Times New Roman" w:cs="黑体" w:hint="eastAsia"/>
                <w:color w:val="000000"/>
                <w:kern w:val="0"/>
                <w:lang w:bidi="ar"/>
              </w:rPr>
              <w:t>吴王锁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黑体"/>
                <w:color w:val="000000"/>
              </w:rPr>
            </w:pPr>
            <w:r w:rsidRPr="00B43FF5">
              <w:rPr>
                <w:rFonts w:ascii="Times New Roman" w:eastAsia="仿宋_GB2312" w:hAnsi="Times New Roman" w:cs="黑体" w:hint="eastAsia"/>
                <w:color w:val="000000"/>
                <w:kern w:val="0"/>
                <w:lang w:bidi="ar"/>
              </w:rPr>
              <w:t>兰州大学核科学与技术学院院长、教授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黑体"/>
                <w:color w:val="000000"/>
              </w:rPr>
            </w:pPr>
            <w:r w:rsidRPr="00B43FF5">
              <w:rPr>
                <w:rFonts w:ascii="Times New Roman" w:eastAsia="仿宋_GB2312" w:hAnsi="Times New Roman" w:cs="黑体" w:hint="eastAsia"/>
                <w:color w:val="000000"/>
                <w:kern w:val="0"/>
                <w:lang w:bidi="ar"/>
              </w:rPr>
              <w:t>95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2E274E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lastRenderedPageBreak/>
              <w:t>课程</w:t>
            </w:r>
          </w:p>
          <w:p w:rsidR="002E274E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建设</w:t>
            </w:r>
          </w:p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能力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一流课程建设模式创新与技术革命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李凤霞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北京理工大学计算机学院教授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44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科研反哺教学在一流课程建设中的应用探索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赵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宏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南开大学计算机学院教授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131</w:t>
            </w:r>
          </w:p>
        </w:tc>
      </w:tr>
      <w:tr w:rsidR="002E274E" w:rsidRPr="00B43FF5" w:rsidTr="002E274E">
        <w:trPr>
          <w:trHeight w:val="791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2E274E" w:rsidRDefault="00CF25DE" w:rsidP="002E274E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国家一流课程建设的传承与创新</w:t>
            </w:r>
          </w:p>
          <w:p w:rsidR="00CF25DE" w:rsidRPr="00B43FF5" w:rsidRDefault="00CF25DE" w:rsidP="002E274E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—以工科专业基础课一体化建设特色为例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罗先觉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西安交通大学二级教授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75</w:t>
            </w:r>
          </w:p>
        </w:tc>
      </w:tr>
      <w:tr w:rsidR="002E274E" w:rsidRPr="00B43FF5" w:rsidTr="002E274E">
        <w:trPr>
          <w:trHeight w:val="83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2E274E" w:rsidRDefault="00CF25DE" w:rsidP="002E274E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国家级一流本科线上课程分享</w:t>
            </w:r>
          </w:p>
          <w:p w:rsidR="00CF25DE" w:rsidRPr="00B43FF5" w:rsidRDefault="00CF25DE" w:rsidP="002E274E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—以“数学零距离”课程的目标与建设实践为例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沈继红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哈尔滨工程大学数学科学学院院长、教授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58</w:t>
            </w:r>
          </w:p>
        </w:tc>
      </w:tr>
      <w:tr w:rsidR="002E274E" w:rsidRPr="00B43FF5" w:rsidTr="002E274E">
        <w:trPr>
          <w:trHeight w:val="55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2E274E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信息</w:t>
            </w:r>
          </w:p>
          <w:p w:rsidR="002E274E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技术</w:t>
            </w:r>
          </w:p>
          <w:p w:rsidR="002E274E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应用</w:t>
            </w:r>
          </w:p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能力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线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上金课神器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——喀秋莎、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ZOOM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和格式工厂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师雪霖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清华大学在线教育办公室课程总监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56</w:t>
            </w:r>
          </w:p>
        </w:tc>
      </w:tr>
      <w:tr w:rsidR="002E274E" w:rsidRPr="00B43FF5" w:rsidTr="002E274E">
        <w:trPr>
          <w:trHeight w:val="622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在线课程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DIY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——硬件选择、软件应用、工具妙用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陈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江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北京大学信息科学技术学院教授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63</w:t>
            </w:r>
          </w:p>
        </w:tc>
      </w:tr>
      <w:tr w:rsidR="002E274E" w:rsidRPr="00B43FF5" w:rsidTr="002E274E">
        <w:trPr>
          <w:trHeight w:val="516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快课教学法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实践——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快课技术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、快捷做课、投屏讲课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赵国栋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北京大学教育学院教授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118</w:t>
            </w:r>
          </w:p>
        </w:tc>
      </w:tr>
      <w:tr w:rsidR="002E274E" w:rsidRPr="00B43FF5" w:rsidTr="002E274E">
        <w:trPr>
          <w:trHeight w:val="682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基于深度学习的高校未来课堂新生态设计与实践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吴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娟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北京师范大学教育技术学院副院长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43</w:t>
            </w:r>
          </w:p>
        </w:tc>
      </w:tr>
      <w:tr w:rsidR="00CF25DE" w:rsidRPr="00B43FF5" w:rsidTr="0086176D">
        <w:trPr>
          <w:trHeight w:val="564"/>
        </w:trPr>
        <w:tc>
          <w:tcPr>
            <w:tcW w:w="14541" w:type="dxa"/>
            <w:gridSpan w:val="5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2E274E">
              <w:rPr>
                <w:rFonts w:ascii="楷体" w:eastAsia="楷体" w:hAnsi="楷体" w:cs="楷体" w:hint="eastAsia"/>
                <w:color w:val="000000"/>
                <w:kern w:val="0"/>
                <w:sz w:val="22"/>
                <w:szCs w:val="28"/>
                <w:lang w:bidi="ar"/>
              </w:rPr>
              <w:t>（模块四）教学大赛篇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教学改革创新能力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以“三实三新”为特色的播音主持课程教学创新设计与实践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李   颖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浙江工业大学教授、播音指导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等线" w:eastAsia="等线" w:hAnsi="等线" w:cs="等线" w:hint="eastAsia"/>
                <w:color w:val="000000"/>
                <w:kern w:val="0"/>
                <w:lang w:bidi="ar"/>
              </w:rPr>
              <w:t>60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重构传统 激活课堂——面向未来的教学创新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李   芳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对外经济贸易大学研究员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等线" w:eastAsia="等线" w:hAnsi="等线" w:cs="等线" w:hint="eastAsia"/>
                <w:color w:val="000000"/>
                <w:kern w:val="0"/>
                <w:lang w:bidi="ar"/>
              </w:rPr>
              <w:t>99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基于思维导图的可视化教学创新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王  森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浙江理工大学信息化办公室副主任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等线" w:eastAsia="等线" w:hAnsi="等线" w:cs="等线" w:hint="eastAsia"/>
                <w:color w:val="000000"/>
                <w:kern w:val="0"/>
                <w:szCs w:val="22"/>
                <w:lang w:bidi="ar"/>
              </w:rPr>
              <w:t>90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数据驱动的课堂教学创新与重构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马志强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lang w:bidi="ar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江南大学教授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等线" w:eastAsia="等线" w:hAnsi="等线" w:cs="等线" w:hint="eastAsia"/>
                <w:color w:val="000000"/>
                <w:kern w:val="0"/>
                <w:szCs w:val="22"/>
                <w:lang w:bidi="ar"/>
              </w:rPr>
              <w:t>69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lastRenderedPageBreak/>
              <w:t>教学大赛方法技巧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教学创新与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课程思政的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关系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周屈兰</w:t>
            </w:r>
            <w:proofErr w:type="gramEnd"/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szCs w:val="22"/>
                <w:lang w:bidi="ar"/>
              </w:rPr>
              <w:t>西安交通大学能源与动力工程学院教授、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szCs w:val="22"/>
                <w:lang w:bidi="ar"/>
              </w:rPr>
              <w:t>首届全国高校教师教学创新大赛一等奖获得者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33</w:t>
            </w:r>
          </w:p>
        </w:tc>
      </w:tr>
      <w:tr w:rsidR="002E274E" w:rsidRPr="00B43FF5" w:rsidTr="002E274E">
        <w:trPr>
          <w:trHeight w:val="629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高校教师教学创新大赛备赛要点解析——课堂教学实录设计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张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莹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西北工业大学教授、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第二届全国高校教师教学创新大赛一等奖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szCs w:val="22"/>
                <w:lang w:bidi="ar"/>
              </w:rPr>
              <w:t>获得者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60</w:t>
            </w:r>
          </w:p>
        </w:tc>
      </w:tr>
      <w:tr w:rsidR="002E274E" w:rsidRPr="00B43FF5" w:rsidTr="002E274E">
        <w:trPr>
          <w:trHeight w:val="553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高校教师教学创新大赛备赛要点解析——教学创新报告写作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60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高校教师教学创新大赛备赛要点解析——教学创新汇报准备与实操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60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教学大赛获奖经验与案例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常将寸步比长征——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从校赛到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国赛的心路历程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李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果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四川大学文学与新闻学院副教授、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第四届全国高校青年教师教学竞赛决赛文科组三等奖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szCs w:val="22"/>
                <w:lang w:bidi="ar"/>
              </w:rPr>
              <w:t>获得者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116</w:t>
            </w:r>
          </w:p>
        </w:tc>
      </w:tr>
      <w:tr w:rsidR="002E274E" w:rsidRPr="00B43FF5" w:rsidTr="002E274E">
        <w:trPr>
          <w:trHeight w:val="406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因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赛促课与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因赛促教的实践与体会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杨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 </w:t>
            </w: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晶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清华大学数学科学系副教授、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第五届全国高校</w:t>
            </w:r>
            <w:proofErr w:type="gramStart"/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数学微课教学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设计竞赛精英赛全国一等奖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szCs w:val="22"/>
                <w:lang w:bidi="ar"/>
              </w:rPr>
              <w:t>获得者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16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备赛经验分享——以全国高校教师教学创新大赛为例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proofErr w:type="gramStart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薄瑞峰</w:t>
            </w:r>
            <w:proofErr w:type="gramEnd"/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中北大学二级教授、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第二届全国高校教师教学创新大赛一等奖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szCs w:val="22"/>
                <w:lang w:bidi="ar"/>
              </w:rPr>
              <w:t>获得者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60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备赛经验分享——高校教师教学创新大赛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赵常兴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西安电子科技大学马克思主义学院副教授、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lang w:bidi="ar"/>
              </w:rPr>
              <w:t>陕西省第三届高校课堂教学创新大赛一等奖</w:t>
            </w:r>
            <w:r w:rsidRPr="00B43FF5">
              <w:rPr>
                <w:rFonts w:ascii="Times New Roman" w:eastAsia="仿宋_GB2312" w:hAnsi="Times New Roman" w:cs="等线" w:hint="eastAsia"/>
                <w:bCs/>
                <w:color w:val="000000"/>
                <w:kern w:val="0"/>
                <w:szCs w:val="22"/>
                <w:lang w:bidi="ar"/>
              </w:rPr>
              <w:t>获得者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  <w:kern w:val="0"/>
                <w:lang w:bidi="ar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98</w:t>
            </w:r>
          </w:p>
        </w:tc>
      </w:tr>
      <w:tr w:rsidR="00CF25DE" w:rsidRPr="00B43FF5" w:rsidTr="0086176D">
        <w:trPr>
          <w:trHeight w:val="632"/>
        </w:trPr>
        <w:tc>
          <w:tcPr>
            <w:tcW w:w="14541" w:type="dxa"/>
            <w:gridSpan w:val="5"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楷体" w:eastAsia="楷体" w:hAnsi="楷体" w:cs="楷体" w:hint="eastAsia"/>
                <w:color w:val="000000"/>
                <w:kern w:val="0"/>
                <w:szCs w:val="28"/>
                <w:lang w:bidi="ar"/>
              </w:rPr>
              <w:t>（模块五）学术研究篇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教学学术能力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正确认识教学学术的内涵与本质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熊庆年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复旦大学高等教育研究所原所长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41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教学成果的正确理解与认知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黄明东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武汉大学教育科学研究院教授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24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Times New Roman" w:eastAsia="仿宋_GB2312" w:hAnsi="Times New Roman" w:cs="等线"/>
                <w:color w:val="000000"/>
              </w:rPr>
            </w:pPr>
            <w:r w:rsidRPr="00B43FF5">
              <w:rPr>
                <w:rFonts w:ascii="Times New Roman" w:eastAsia="仿宋_GB2312" w:hAnsi="Times New Roman" w:cs="等线" w:hint="eastAsia"/>
                <w:color w:val="000000"/>
                <w:kern w:val="0"/>
                <w:lang w:bidi="ar"/>
              </w:rPr>
              <w:t>科研学术能力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科学研究方法与学术写作——以社会科学研究为例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proofErr w:type="gramStart"/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郭</w:t>
            </w:r>
            <w:proofErr w:type="gramEnd"/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 xml:space="preserve">  菲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Cs w:val="22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清华大学教育研究院助理教授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lang w:bidi="ar"/>
              </w:rPr>
              <w:t>99</w:t>
            </w:r>
          </w:p>
        </w:tc>
      </w:tr>
      <w:tr w:rsidR="00CF25DE" w:rsidRPr="00B43FF5" w:rsidTr="002E274E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:rsidR="00CF25DE" w:rsidRPr="00B43FF5" w:rsidRDefault="00CF25DE" w:rsidP="00987B97">
            <w:pPr>
              <w:jc w:val="center"/>
              <w:rPr>
                <w:rFonts w:ascii="Times New Roman" w:eastAsia="仿宋_GB2312" w:hAnsi="Times New Roman" w:cs="等线"/>
                <w:color w:val="00000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科研选题的策略与注意事项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李艳梅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Cs w:val="22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清华大学化学系教授</w:t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CF25DE" w:rsidRPr="00B43FF5" w:rsidRDefault="00CF25DE" w:rsidP="00987B97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</w:rPr>
            </w:pPr>
            <w:r w:rsidRPr="00B43FF5">
              <w:rPr>
                <w:rFonts w:ascii="仿宋_GB2312" w:eastAsia="仿宋_GB2312" w:hAnsi="仿宋_GB2312" w:cs="仿宋_GB2312" w:hint="eastAsia"/>
                <w:color w:val="000000"/>
                <w:kern w:val="0"/>
                <w:szCs w:val="22"/>
                <w:lang w:bidi="ar"/>
              </w:rPr>
              <w:t>29</w:t>
            </w:r>
          </w:p>
        </w:tc>
      </w:tr>
    </w:tbl>
    <w:p w:rsidR="00D344F3" w:rsidRDefault="00D344F3" w:rsidP="00441D44">
      <w:pPr>
        <w:rPr>
          <w:rFonts w:ascii="Times New Roman" w:eastAsia="仿宋_GB2312" w:hAnsi="Times New Roman" w:cs="Times New Roman"/>
          <w:kern w:val="0"/>
        </w:rPr>
      </w:pPr>
    </w:p>
    <w:p w:rsidR="00C947D4" w:rsidRDefault="00C947D4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  <w:r>
        <w:rPr>
          <w:rFonts w:ascii="Times New Roman" w:eastAsia="仿宋_GB2312" w:hAnsi="Times New Roman" w:cs="Times New Roman"/>
          <w:kern w:val="0"/>
        </w:rPr>
        <w:t>说明：</w:t>
      </w:r>
      <w:r>
        <w:rPr>
          <w:rFonts w:ascii="Times New Roman" w:eastAsia="仿宋_GB2312" w:hAnsi="Times New Roman" w:cs="Times New Roman"/>
          <w:kern w:val="0"/>
        </w:rPr>
        <w:t>1.</w:t>
      </w:r>
      <w:r>
        <w:rPr>
          <w:rFonts w:ascii="Times New Roman" w:eastAsia="仿宋_GB2312" w:hAnsi="Times New Roman" w:cs="Times New Roman"/>
          <w:kern w:val="0"/>
        </w:rPr>
        <w:t>个别课程或稍有调整，请以平台最终发布课程为准；</w:t>
      </w:r>
    </w:p>
    <w:p w:rsidR="00104280" w:rsidRPr="005C103D" w:rsidRDefault="00C947D4" w:rsidP="00AC5574">
      <w:pPr>
        <w:ind w:firstLineChars="500" w:firstLine="1050"/>
        <w:rPr>
          <w:rFonts w:ascii="仿宋_GB2312" w:eastAsia="仿宋_GB2312" w:hAnsi="仿宋" w:cs="宋体" w:hint="eastAsia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</w:rPr>
        <w:t>2.</w:t>
      </w:r>
      <w:r>
        <w:rPr>
          <w:rFonts w:ascii="Times New Roman" w:eastAsia="仿宋_GB2312" w:hAnsi="Times New Roman" w:cs="Times New Roman"/>
          <w:kern w:val="0"/>
        </w:rPr>
        <w:t>课程主讲人职务为课程录制时的职务。</w:t>
      </w:r>
      <w:bookmarkStart w:id="0" w:name="_GoBack"/>
      <w:bookmarkEnd w:id="0"/>
    </w:p>
    <w:sectPr w:rsidR="00104280" w:rsidRPr="005C103D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11F" w:rsidRDefault="00FE311F">
      <w:r>
        <w:separator/>
      </w:r>
    </w:p>
  </w:endnote>
  <w:endnote w:type="continuationSeparator" w:id="0">
    <w:p w:rsidR="00FE311F" w:rsidRDefault="00FE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AC5574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AC5574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11F" w:rsidRDefault="00FE311F">
      <w:r>
        <w:separator/>
      </w:r>
    </w:p>
  </w:footnote>
  <w:footnote w:type="continuationSeparator" w:id="0">
    <w:p w:rsidR="00FE311F" w:rsidRDefault="00FE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26F4"/>
    <w:rsid w:val="000264F0"/>
    <w:rsid w:val="000351DC"/>
    <w:rsid w:val="00055569"/>
    <w:rsid w:val="00064305"/>
    <w:rsid w:val="00066B42"/>
    <w:rsid w:val="00072F01"/>
    <w:rsid w:val="00076A5A"/>
    <w:rsid w:val="0009088F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5091"/>
    <w:rsid w:val="001907B2"/>
    <w:rsid w:val="00197822"/>
    <w:rsid w:val="001A3002"/>
    <w:rsid w:val="001B38C1"/>
    <w:rsid w:val="001B4AF4"/>
    <w:rsid w:val="001D3C62"/>
    <w:rsid w:val="001D7681"/>
    <w:rsid w:val="001F6474"/>
    <w:rsid w:val="00205B24"/>
    <w:rsid w:val="002068ED"/>
    <w:rsid w:val="00210FE0"/>
    <w:rsid w:val="0021521C"/>
    <w:rsid w:val="00227A2E"/>
    <w:rsid w:val="00235688"/>
    <w:rsid w:val="00251194"/>
    <w:rsid w:val="002513AB"/>
    <w:rsid w:val="00251BEF"/>
    <w:rsid w:val="00255CB7"/>
    <w:rsid w:val="002A13B5"/>
    <w:rsid w:val="002C15B1"/>
    <w:rsid w:val="002C5C68"/>
    <w:rsid w:val="002E274E"/>
    <w:rsid w:val="002F4976"/>
    <w:rsid w:val="002F4CAE"/>
    <w:rsid w:val="00316CD4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D7C9C"/>
    <w:rsid w:val="003E5CA2"/>
    <w:rsid w:val="003F7532"/>
    <w:rsid w:val="00415214"/>
    <w:rsid w:val="00416616"/>
    <w:rsid w:val="00416E07"/>
    <w:rsid w:val="00441AC1"/>
    <w:rsid w:val="00441D44"/>
    <w:rsid w:val="00464ABC"/>
    <w:rsid w:val="004863F5"/>
    <w:rsid w:val="004A36E5"/>
    <w:rsid w:val="004B0602"/>
    <w:rsid w:val="004B2C17"/>
    <w:rsid w:val="004B3996"/>
    <w:rsid w:val="004C1DF9"/>
    <w:rsid w:val="004D3369"/>
    <w:rsid w:val="004D4C7A"/>
    <w:rsid w:val="004E7A8D"/>
    <w:rsid w:val="004F051D"/>
    <w:rsid w:val="004F30BB"/>
    <w:rsid w:val="004F490D"/>
    <w:rsid w:val="005007C9"/>
    <w:rsid w:val="005078AA"/>
    <w:rsid w:val="00525657"/>
    <w:rsid w:val="00550C08"/>
    <w:rsid w:val="0057666F"/>
    <w:rsid w:val="00591A34"/>
    <w:rsid w:val="005968D8"/>
    <w:rsid w:val="005A42BB"/>
    <w:rsid w:val="005A6E53"/>
    <w:rsid w:val="005B1D7D"/>
    <w:rsid w:val="005B6AF1"/>
    <w:rsid w:val="005B7603"/>
    <w:rsid w:val="005B7DBE"/>
    <w:rsid w:val="005C103D"/>
    <w:rsid w:val="005C2A47"/>
    <w:rsid w:val="005C5552"/>
    <w:rsid w:val="005C752A"/>
    <w:rsid w:val="005D2F28"/>
    <w:rsid w:val="005E6923"/>
    <w:rsid w:val="005F4063"/>
    <w:rsid w:val="005F63D1"/>
    <w:rsid w:val="005F69BE"/>
    <w:rsid w:val="00601D7C"/>
    <w:rsid w:val="00602D03"/>
    <w:rsid w:val="00605645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82DE3"/>
    <w:rsid w:val="00687713"/>
    <w:rsid w:val="006965A2"/>
    <w:rsid w:val="006A25A1"/>
    <w:rsid w:val="006A29BF"/>
    <w:rsid w:val="006A3459"/>
    <w:rsid w:val="006B63EB"/>
    <w:rsid w:val="006C0F38"/>
    <w:rsid w:val="006D53C0"/>
    <w:rsid w:val="006E7DDF"/>
    <w:rsid w:val="0070624A"/>
    <w:rsid w:val="00706B22"/>
    <w:rsid w:val="00711EEA"/>
    <w:rsid w:val="007177B6"/>
    <w:rsid w:val="0072688F"/>
    <w:rsid w:val="0073001C"/>
    <w:rsid w:val="00740523"/>
    <w:rsid w:val="00744F02"/>
    <w:rsid w:val="007558D5"/>
    <w:rsid w:val="007607AC"/>
    <w:rsid w:val="00764D3F"/>
    <w:rsid w:val="00777CDA"/>
    <w:rsid w:val="007952F5"/>
    <w:rsid w:val="007A4B74"/>
    <w:rsid w:val="007A7A15"/>
    <w:rsid w:val="007D05BE"/>
    <w:rsid w:val="007D3383"/>
    <w:rsid w:val="007D5AF8"/>
    <w:rsid w:val="007E1EAA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176D"/>
    <w:rsid w:val="0086610F"/>
    <w:rsid w:val="00866685"/>
    <w:rsid w:val="008725D1"/>
    <w:rsid w:val="00893891"/>
    <w:rsid w:val="008A1367"/>
    <w:rsid w:val="008A19E2"/>
    <w:rsid w:val="008A418F"/>
    <w:rsid w:val="008E0040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A2485D"/>
    <w:rsid w:val="00A3102F"/>
    <w:rsid w:val="00A35FF2"/>
    <w:rsid w:val="00A36721"/>
    <w:rsid w:val="00A4273B"/>
    <w:rsid w:val="00A42A1A"/>
    <w:rsid w:val="00A44064"/>
    <w:rsid w:val="00A51A24"/>
    <w:rsid w:val="00A56D60"/>
    <w:rsid w:val="00A643A3"/>
    <w:rsid w:val="00A7187B"/>
    <w:rsid w:val="00A827B8"/>
    <w:rsid w:val="00A85F01"/>
    <w:rsid w:val="00A904C4"/>
    <w:rsid w:val="00AB3B6D"/>
    <w:rsid w:val="00AC0E72"/>
    <w:rsid w:val="00AC5574"/>
    <w:rsid w:val="00AE0CAD"/>
    <w:rsid w:val="00AE6709"/>
    <w:rsid w:val="00AF36FE"/>
    <w:rsid w:val="00B01D01"/>
    <w:rsid w:val="00B169D9"/>
    <w:rsid w:val="00B25981"/>
    <w:rsid w:val="00B2745F"/>
    <w:rsid w:val="00B3222C"/>
    <w:rsid w:val="00B35B21"/>
    <w:rsid w:val="00B43FF5"/>
    <w:rsid w:val="00B64FD7"/>
    <w:rsid w:val="00B73846"/>
    <w:rsid w:val="00B80769"/>
    <w:rsid w:val="00B87790"/>
    <w:rsid w:val="00B879A4"/>
    <w:rsid w:val="00B87DCD"/>
    <w:rsid w:val="00B90A39"/>
    <w:rsid w:val="00B96CDE"/>
    <w:rsid w:val="00BA0C20"/>
    <w:rsid w:val="00BB4FDF"/>
    <w:rsid w:val="00BC2288"/>
    <w:rsid w:val="00BC4FC1"/>
    <w:rsid w:val="00BC693A"/>
    <w:rsid w:val="00BC6BBF"/>
    <w:rsid w:val="00BE3B8D"/>
    <w:rsid w:val="00C02B61"/>
    <w:rsid w:val="00C10305"/>
    <w:rsid w:val="00C151C4"/>
    <w:rsid w:val="00C170A2"/>
    <w:rsid w:val="00C37B39"/>
    <w:rsid w:val="00C47871"/>
    <w:rsid w:val="00C516A1"/>
    <w:rsid w:val="00C523E3"/>
    <w:rsid w:val="00C54E9A"/>
    <w:rsid w:val="00C63007"/>
    <w:rsid w:val="00C75796"/>
    <w:rsid w:val="00C85EEE"/>
    <w:rsid w:val="00C87D35"/>
    <w:rsid w:val="00C947D4"/>
    <w:rsid w:val="00CB5D26"/>
    <w:rsid w:val="00CC75C4"/>
    <w:rsid w:val="00CD4687"/>
    <w:rsid w:val="00CF25DE"/>
    <w:rsid w:val="00D01413"/>
    <w:rsid w:val="00D06F64"/>
    <w:rsid w:val="00D16A4A"/>
    <w:rsid w:val="00D273BB"/>
    <w:rsid w:val="00D344F3"/>
    <w:rsid w:val="00D3683A"/>
    <w:rsid w:val="00D420AC"/>
    <w:rsid w:val="00D633BB"/>
    <w:rsid w:val="00D65745"/>
    <w:rsid w:val="00D85E18"/>
    <w:rsid w:val="00D870EB"/>
    <w:rsid w:val="00DA39AC"/>
    <w:rsid w:val="00DA555D"/>
    <w:rsid w:val="00DB0382"/>
    <w:rsid w:val="00DB1E28"/>
    <w:rsid w:val="00DB54CA"/>
    <w:rsid w:val="00DB750A"/>
    <w:rsid w:val="00DC3139"/>
    <w:rsid w:val="00DC525F"/>
    <w:rsid w:val="00DC6238"/>
    <w:rsid w:val="00DD1959"/>
    <w:rsid w:val="00DD4814"/>
    <w:rsid w:val="00DE2006"/>
    <w:rsid w:val="00DF4D22"/>
    <w:rsid w:val="00E07CC8"/>
    <w:rsid w:val="00E40B00"/>
    <w:rsid w:val="00E45ECA"/>
    <w:rsid w:val="00E54257"/>
    <w:rsid w:val="00E72A31"/>
    <w:rsid w:val="00E745EF"/>
    <w:rsid w:val="00E82EB9"/>
    <w:rsid w:val="00E83C2E"/>
    <w:rsid w:val="00E86790"/>
    <w:rsid w:val="00E946E8"/>
    <w:rsid w:val="00E96601"/>
    <w:rsid w:val="00EA0A8C"/>
    <w:rsid w:val="00EA6FC3"/>
    <w:rsid w:val="00EB3DE4"/>
    <w:rsid w:val="00EB495A"/>
    <w:rsid w:val="00EC4FF9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B2CC8"/>
    <w:rsid w:val="00FB3E2C"/>
    <w:rsid w:val="00FD082D"/>
    <w:rsid w:val="00FD2207"/>
    <w:rsid w:val="00FD43B1"/>
    <w:rsid w:val="00FE1ADE"/>
    <w:rsid w:val="00FE311F"/>
    <w:rsid w:val="00FF41A3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81">
    <w:name w:val="font8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A4273B"/>
    <w:rPr>
      <w:kern w:val="2"/>
      <w:sz w:val="18"/>
      <w:szCs w:val="24"/>
    </w:rPr>
  </w:style>
  <w:style w:type="character" w:customStyle="1" w:styleId="Char2">
    <w:name w:val="页眉 Char"/>
    <w:basedOn w:val="a0"/>
    <w:link w:val="a6"/>
    <w:uiPriority w:val="99"/>
    <w:rsid w:val="00A4273B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06DDA1-9A4C-45D3-8585-541B3EEB9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366</Words>
  <Characters>2088</Characters>
  <Application>Microsoft Office Word</Application>
  <DocSecurity>0</DocSecurity>
  <Lines>17</Lines>
  <Paragraphs>4</Paragraphs>
  <ScaleCrop>false</ScaleCrop>
  <Company>Microsoft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32</cp:revision>
  <cp:lastPrinted>2023-04-24T13:06:00Z</cp:lastPrinted>
  <dcterms:created xsi:type="dcterms:W3CDTF">2022-10-11T08:37:00Z</dcterms:created>
  <dcterms:modified xsi:type="dcterms:W3CDTF">2023-04-25T05:59:00Z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