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7D4" w:rsidRPr="00C947D4" w:rsidRDefault="00C947D4" w:rsidP="00C947D4">
      <w:pPr>
        <w:widowControl/>
        <w:spacing w:line="580" w:lineRule="exact"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C947D4">
        <w:rPr>
          <w:rFonts w:ascii="黑体" w:eastAsia="黑体" w:hAnsi="黑体" w:cs="宋体" w:hint="eastAsia"/>
          <w:kern w:val="0"/>
          <w:sz w:val="32"/>
          <w:szCs w:val="32"/>
        </w:rPr>
        <w:t>附件1</w:t>
      </w:r>
    </w:p>
    <w:p w:rsidR="00485B37" w:rsidRDefault="005D432F" w:rsidP="005D432F">
      <w:pPr>
        <w:spacing w:line="600" w:lineRule="exact"/>
        <w:jc w:val="center"/>
        <w:rPr>
          <w:rFonts w:ascii="方正小标宋简体" w:eastAsia="方正小标宋简体" w:hAnsi="黑体" w:cs="Times New Roman"/>
          <w:sz w:val="40"/>
          <w:szCs w:val="36"/>
        </w:rPr>
      </w:pPr>
      <w:r w:rsidRPr="005D432F">
        <w:rPr>
          <w:rFonts w:ascii="方正小标宋简体" w:eastAsia="方正小标宋简体" w:hAnsi="黑体" w:cs="Times New Roman" w:hint="eastAsia"/>
          <w:sz w:val="40"/>
          <w:szCs w:val="36"/>
        </w:rPr>
        <w:t>第三期高校教学管理干部能力提升专题网络培训课程列表</w:t>
      </w:r>
    </w:p>
    <w:p w:rsidR="005D432F" w:rsidRPr="00485B37" w:rsidRDefault="005D432F" w:rsidP="005D432F">
      <w:pPr>
        <w:spacing w:line="240" w:lineRule="exact"/>
        <w:jc w:val="center"/>
        <w:rPr>
          <w:rFonts w:ascii="方正小标宋简体" w:eastAsia="方正小标宋简体" w:hAnsi="黑体" w:cs="Times New Roman"/>
          <w:sz w:val="40"/>
          <w:szCs w:val="36"/>
        </w:rPr>
      </w:pPr>
    </w:p>
    <w:tbl>
      <w:tblPr>
        <w:tblW w:w="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938"/>
        <w:gridCol w:w="992"/>
        <w:gridCol w:w="3969"/>
      </w:tblGrid>
      <w:tr w:rsidR="004A4BB6" w:rsidRPr="004A4BB6" w:rsidTr="00C550FA">
        <w:trPr>
          <w:trHeight w:val="838"/>
        </w:trPr>
        <w:tc>
          <w:tcPr>
            <w:tcW w:w="851" w:type="dxa"/>
            <w:vAlign w:val="center"/>
          </w:tcPr>
          <w:p w:rsidR="004A4BB6" w:rsidRPr="004A4BB6" w:rsidRDefault="005D432F" w:rsidP="006D4E0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 w:rsidRPr="004A4BB6">
              <w:rPr>
                <w:rFonts w:ascii="Times New Roman" w:eastAsia="仿宋_GB2312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课程</w:t>
            </w:r>
          </w:p>
          <w:p w:rsidR="005D432F" w:rsidRPr="004A4BB6" w:rsidRDefault="005D432F" w:rsidP="006D4E0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模块</w:t>
            </w:r>
          </w:p>
        </w:tc>
        <w:tc>
          <w:tcPr>
            <w:tcW w:w="7938" w:type="dxa"/>
            <w:vAlign w:val="center"/>
          </w:tcPr>
          <w:p w:rsidR="005D432F" w:rsidRPr="004A4BB6" w:rsidRDefault="005D432F" w:rsidP="006D4E0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课程名称</w:t>
            </w:r>
          </w:p>
        </w:tc>
        <w:tc>
          <w:tcPr>
            <w:tcW w:w="992" w:type="dxa"/>
            <w:noWrap/>
            <w:vAlign w:val="center"/>
          </w:tcPr>
          <w:p w:rsidR="005D432F" w:rsidRPr="004A4BB6" w:rsidRDefault="005D432F" w:rsidP="006D4E0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主讲人</w:t>
            </w:r>
          </w:p>
        </w:tc>
        <w:tc>
          <w:tcPr>
            <w:tcW w:w="3969" w:type="dxa"/>
            <w:noWrap/>
            <w:vAlign w:val="center"/>
          </w:tcPr>
          <w:p w:rsidR="005D432F" w:rsidRPr="004A4BB6" w:rsidRDefault="005D432F" w:rsidP="006D4E0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单位职务</w:t>
            </w:r>
          </w:p>
        </w:tc>
      </w:tr>
      <w:tr w:rsidR="004A4BB6" w:rsidRPr="004A4BB6" w:rsidTr="00C550FA">
        <w:trPr>
          <w:trHeight w:val="540"/>
        </w:trPr>
        <w:tc>
          <w:tcPr>
            <w:tcW w:w="851" w:type="dxa"/>
            <w:vMerge w:val="restart"/>
            <w:vAlign w:val="center"/>
          </w:tcPr>
          <w:p w:rsidR="005D432F" w:rsidRPr="004A4BB6" w:rsidRDefault="005D432F" w:rsidP="004A4BB6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 w:rsidRPr="004A4BB6">
              <w:rPr>
                <w:rFonts w:ascii="Times New Roman" w:eastAsia="仿宋_GB2312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高等</w:t>
            </w:r>
          </w:p>
          <w:p w:rsidR="005D432F" w:rsidRPr="004A4BB6" w:rsidRDefault="005D432F" w:rsidP="004A4BB6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 w:rsidRPr="004A4BB6">
              <w:rPr>
                <w:rFonts w:ascii="Times New Roman" w:eastAsia="仿宋_GB2312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教育</w:t>
            </w:r>
          </w:p>
          <w:p w:rsidR="005D432F" w:rsidRPr="004A4BB6" w:rsidRDefault="005D432F" w:rsidP="004A4BB6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 w:rsidRPr="004A4BB6">
              <w:rPr>
                <w:rFonts w:ascii="Times New Roman" w:eastAsia="仿宋_GB2312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改革</w:t>
            </w:r>
          </w:p>
          <w:p w:rsidR="005D432F" w:rsidRPr="004A4BB6" w:rsidRDefault="005D432F" w:rsidP="004A4BB6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 w:rsidRPr="004A4BB6">
              <w:rPr>
                <w:rFonts w:ascii="Times New Roman" w:eastAsia="仿宋_GB2312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发展</w:t>
            </w:r>
          </w:p>
          <w:p w:rsidR="005D432F" w:rsidRPr="004A4BB6" w:rsidRDefault="005D432F" w:rsidP="004A4BB6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 w:rsidRPr="004A4BB6">
              <w:rPr>
                <w:rFonts w:ascii="Times New Roman" w:eastAsia="仿宋_GB2312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动态</w:t>
            </w: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学</w:t>
            </w:r>
            <w:proofErr w:type="gramStart"/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习习近</w:t>
            </w:r>
            <w:proofErr w:type="gramEnd"/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平总书记关于教育的“九个坚持”重要论述</w:t>
            </w:r>
          </w:p>
        </w:tc>
        <w:tc>
          <w:tcPr>
            <w:tcW w:w="992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邓传淮</w:t>
            </w:r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教育部政策法规司司长</w:t>
            </w:r>
          </w:p>
        </w:tc>
      </w:tr>
      <w:tr w:rsidR="004A4BB6" w:rsidRPr="004A4BB6" w:rsidTr="00C550FA">
        <w:trPr>
          <w:trHeight w:val="576"/>
        </w:trPr>
        <w:tc>
          <w:tcPr>
            <w:tcW w:w="851" w:type="dxa"/>
            <w:vMerge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教育的新阶段新理念新格局</w:t>
            </w:r>
          </w:p>
        </w:tc>
        <w:tc>
          <w:tcPr>
            <w:tcW w:w="992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王希勤</w:t>
            </w:r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清华大学党委副书记、校长</w:t>
            </w:r>
          </w:p>
        </w:tc>
      </w:tr>
      <w:tr w:rsidR="004A4BB6" w:rsidRPr="004A4BB6" w:rsidTr="00C550FA">
        <w:trPr>
          <w:trHeight w:val="556"/>
        </w:trPr>
        <w:tc>
          <w:tcPr>
            <w:tcW w:w="851" w:type="dxa"/>
            <w:vMerge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顶天立地</w:t>
            </w: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久久为功深化新教改</w:t>
            </w: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打造新形态</w:t>
            </w: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提高</w:t>
            </w:r>
            <w:proofErr w:type="gramStart"/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新质量</w:t>
            </w:r>
            <w:proofErr w:type="gramEnd"/>
          </w:p>
        </w:tc>
        <w:tc>
          <w:tcPr>
            <w:tcW w:w="992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吴</w:t>
            </w: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岩</w:t>
            </w:r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教育部高等教育司司长</w:t>
            </w:r>
          </w:p>
        </w:tc>
      </w:tr>
      <w:tr w:rsidR="004A4BB6" w:rsidRPr="004A4BB6" w:rsidTr="00C550FA">
        <w:trPr>
          <w:trHeight w:val="550"/>
        </w:trPr>
        <w:tc>
          <w:tcPr>
            <w:tcW w:w="851" w:type="dxa"/>
            <w:vMerge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破五唯立四新——推进高等教育评价体系改革</w:t>
            </w:r>
          </w:p>
        </w:tc>
        <w:tc>
          <w:tcPr>
            <w:tcW w:w="992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刘振天</w:t>
            </w:r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厦门大学教育研究院特聘教授</w:t>
            </w:r>
          </w:p>
        </w:tc>
      </w:tr>
      <w:tr w:rsidR="004A4BB6" w:rsidRPr="004A4BB6" w:rsidTr="00C550FA">
        <w:trPr>
          <w:trHeight w:val="709"/>
        </w:trPr>
        <w:tc>
          <w:tcPr>
            <w:tcW w:w="851" w:type="dxa"/>
            <w:vMerge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加快推进新时代研究生教育改革发展</w:t>
            </w:r>
            <w:proofErr w:type="gramStart"/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—深入</w:t>
            </w:r>
            <w:proofErr w:type="gramEnd"/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学习贯彻习近平总书记关于研究生教育工作的重要指示精神</w:t>
            </w:r>
          </w:p>
        </w:tc>
        <w:tc>
          <w:tcPr>
            <w:tcW w:w="992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马陆亭</w:t>
            </w:r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教育部教育发展研究中心高教室主任</w:t>
            </w:r>
          </w:p>
        </w:tc>
      </w:tr>
      <w:tr w:rsidR="004A4BB6" w:rsidRPr="004A4BB6" w:rsidTr="00C550FA">
        <w:trPr>
          <w:trHeight w:val="554"/>
        </w:trPr>
        <w:tc>
          <w:tcPr>
            <w:tcW w:w="851" w:type="dxa"/>
            <w:vMerge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高校如何贯彻落实党的教育方针</w:t>
            </w:r>
          </w:p>
        </w:tc>
        <w:tc>
          <w:tcPr>
            <w:tcW w:w="992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巫志刚</w:t>
            </w:r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教育部政策法规司综合研究处处长</w:t>
            </w:r>
          </w:p>
        </w:tc>
      </w:tr>
      <w:tr w:rsidR="004A4BB6" w:rsidRPr="004A4BB6" w:rsidTr="00C550FA">
        <w:trPr>
          <w:trHeight w:val="548"/>
        </w:trPr>
        <w:tc>
          <w:tcPr>
            <w:tcW w:w="851" w:type="dxa"/>
            <w:vMerge w:val="restart"/>
            <w:vAlign w:val="center"/>
          </w:tcPr>
          <w:p w:rsidR="005D432F" w:rsidRPr="004A4BB6" w:rsidRDefault="005D432F" w:rsidP="006D4E0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人才培养模式改革创新</w:t>
            </w: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大学人才培养与教育改革：理念与实践</w:t>
            </w:r>
          </w:p>
        </w:tc>
        <w:tc>
          <w:tcPr>
            <w:tcW w:w="992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柯炳生</w:t>
            </w:r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中国农业大学原校长</w:t>
            </w:r>
          </w:p>
        </w:tc>
      </w:tr>
      <w:tr w:rsidR="004A4BB6" w:rsidRPr="004A4BB6" w:rsidTr="00C550FA">
        <w:trPr>
          <w:trHeight w:val="570"/>
        </w:trPr>
        <w:tc>
          <w:tcPr>
            <w:tcW w:w="851" w:type="dxa"/>
            <w:vMerge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数字时代高校创新人才培养——华中师范大学的探索与实践</w:t>
            </w:r>
          </w:p>
        </w:tc>
        <w:tc>
          <w:tcPr>
            <w:tcW w:w="992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夏立新</w:t>
            </w:r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华中师范大学党委常委、副校长</w:t>
            </w:r>
          </w:p>
        </w:tc>
      </w:tr>
      <w:tr w:rsidR="004A4BB6" w:rsidRPr="004A4BB6" w:rsidTr="00C550FA">
        <w:trPr>
          <w:trHeight w:val="550"/>
        </w:trPr>
        <w:tc>
          <w:tcPr>
            <w:tcW w:w="851" w:type="dxa"/>
            <w:vMerge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高水平行业特色研究型大学人才培养体系的探索与实践</w:t>
            </w:r>
          </w:p>
        </w:tc>
        <w:tc>
          <w:tcPr>
            <w:tcW w:w="992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吴林志</w:t>
            </w:r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哈尔滨工程大学副校长</w:t>
            </w:r>
          </w:p>
        </w:tc>
      </w:tr>
      <w:tr w:rsidR="004A4BB6" w:rsidRPr="004A4BB6" w:rsidTr="00C550FA">
        <w:trPr>
          <w:trHeight w:val="558"/>
        </w:trPr>
        <w:tc>
          <w:tcPr>
            <w:tcW w:w="851" w:type="dxa"/>
            <w:vMerge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C550FA" w:rsidRPr="00C550FA" w:rsidRDefault="005D432F" w:rsidP="004A4BB6">
            <w:pPr>
              <w:widowControl/>
              <w:spacing w:line="240" w:lineRule="exact"/>
              <w:textAlignment w:val="center"/>
              <w:rPr>
                <w:rFonts w:ascii="Times New Roman" w:eastAsia="仿宋_GB2312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新医科时代</w:t>
            </w:r>
            <w:proofErr w:type="gramStart"/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医</w:t>
            </w:r>
            <w:proofErr w:type="gramEnd"/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教研协同人才培养模式探索与实践</w:t>
            </w:r>
          </w:p>
        </w:tc>
        <w:tc>
          <w:tcPr>
            <w:tcW w:w="992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王昆华</w:t>
            </w:r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云南大学分管</w:t>
            </w:r>
            <w:proofErr w:type="gramStart"/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医学副</w:t>
            </w:r>
            <w:proofErr w:type="gramEnd"/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校级领导</w:t>
            </w:r>
          </w:p>
        </w:tc>
      </w:tr>
      <w:tr w:rsidR="004A4BB6" w:rsidRPr="004A4BB6" w:rsidTr="00C550FA">
        <w:trPr>
          <w:trHeight w:val="571"/>
        </w:trPr>
        <w:tc>
          <w:tcPr>
            <w:tcW w:w="851" w:type="dxa"/>
            <w:vMerge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一流本科人才培养模式的创新与实践——以中国科学技术大学的六十年实践为例</w:t>
            </w:r>
          </w:p>
        </w:tc>
        <w:tc>
          <w:tcPr>
            <w:tcW w:w="992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曾长淦</w:t>
            </w:r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中国科学技术大学物理学院教授</w:t>
            </w:r>
          </w:p>
        </w:tc>
      </w:tr>
      <w:tr w:rsidR="004A4BB6" w:rsidRPr="004A4BB6" w:rsidTr="00C550FA">
        <w:trPr>
          <w:trHeight w:val="563"/>
        </w:trPr>
        <w:tc>
          <w:tcPr>
            <w:tcW w:w="851" w:type="dxa"/>
            <w:vMerge w:val="restart"/>
            <w:vAlign w:val="center"/>
          </w:tcPr>
          <w:p w:rsidR="005D432F" w:rsidRPr="004A4BB6" w:rsidRDefault="005D432F" w:rsidP="006D4E0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学科建设</w:t>
            </w: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“双一流”背景下高等学校学科建设策略分析——以西北大学地质学科为例</w:t>
            </w:r>
          </w:p>
        </w:tc>
        <w:tc>
          <w:tcPr>
            <w:tcW w:w="992" w:type="dxa"/>
            <w:noWrap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赖绍聪</w:t>
            </w:r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西北大学党委常委、副校长</w:t>
            </w:r>
          </w:p>
        </w:tc>
      </w:tr>
      <w:tr w:rsidR="004A4BB6" w:rsidRPr="004A4BB6" w:rsidTr="00C550FA">
        <w:trPr>
          <w:trHeight w:val="558"/>
        </w:trPr>
        <w:tc>
          <w:tcPr>
            <w:tcW w:w="851" w:type="dxa"/>
            <w:vMerge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一流学科建设的思考——以华中师范大学为例</w:t>
            </w:r>
          </w:p>
        </w:tc>
        <w:tc>
          <w:tcPr>
            <w:tcW w:w="992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查道林</w:t>
            </w:r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华中师范大学党委副书记</w:t>
            </w:r>
          </w:p>
        </w:tc>
      </w:tr>
      <w:tr w:rsidR="004A4BB6" w:rsidRPr="004A4BB6" w:rsidTr="00C550FA">
        <w:trPr>
          <w:trHeight w:val="552"/>
        </w:trPr>
        <w:tc>
          <w:tcPr>
            <w:tcW w:w="851" w:type="dxa"/>
            <w:vMerge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以高水平规划引领学科发展——对大学学科建设规划的一点思考</w:t>
            </w:r>
          </w:p>
        </w:tc>
        <w:tc>
          <w:tcPr>
            <w:tcW w:w="992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贺</w:t>
            </w: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飞</w:t>
            </w:r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北京大学学科办公室副主任</w:t>
            </w:r>
          </w:p>
        </w:tc>
      </w:tr>
      <w:tr w:rsidR="004A4BB6" w:rsidRPr="004A4BB6" w:rsidTr="00C550FA">
        <w:trPr>
          <w:trHeight w:val="559"/>
        </w:trPr>
        <w:tc>
          <w:tcPr>
            <w:tcW w:w="851" w:type="dxa"/>
            <w:vMerge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一流学科引领高水平大学建设</w:t>
            </w:r>
          </w:p>
        </w:tc>
        <w:tc>
          <w:tcPr>
            <w:tcW w:w="992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proofErr w:type="gramStart"/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李北群</w:t>
            </w:r>
            <w:proofErr w:type="gramEnd"/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FF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kern w:val="0"/>
                <w:sz w:val="22"/>
                <w:szCs w:val="22"/>
                <w:lang w:bidi="ar"/>
              </w:rPr>
              <w:t>南京信息工程大学校长</w:t>
            </w:r>
          </w:p>
        </w:tc>
      </w:tr>
      <w:tr w:rsidR="004A4BB6" w:rsidRPr="004A4BB6" w:rsidTr="00C550FA">
        <w:trPr>
          <w:trHeight w:val="567"/>
        </w:trPr>
        <w:tc>
          <w:tcPr>
            <w:tcW w:w="851" w:type="dxa"/>
            <w:vMerge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打造特色学科优势</w:t>
            </w: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服务北京城市发展</w:t>
            </w:r>
          </w:p>
        </w:tc>
        <w:tc>
          <w:tcPr>
            <w:tcW w:w="992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张大玉</w:t>
            </w: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北京建筑大学党委副书记、校长</w:t>
            </w:r>
          </w:p>
        </w:tc>
      </w:tr>
      <w:tr w:rsidR="004A4BB6" w:rsidRPr="004A4BB6" w:rsidTr="00C550FA">
        <w:trPr>
          <w:trHeight w:val="546"/>
        </w:trPr>
        <w:tc>
          <w:tcPr>
            <w:tcW w:w="851" w:type="dxa"/>
            <w:vMerge w:val="restart"/>
            <w:vAlign w:val="center"/>
          </w:tcPr>
          <w:p w:rsidR="005D432F" w:rsidRPr="004A4BB6" w:rsidRDefault="005D432F" w:rsidP="006D4E0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专业建设</w:t>
            </w: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一流专业主要标准与建设策略</w:t>
            </w:r>
          </w:p>
        </w:tc>
        <w:tc>
          <w:tcPr>
            <w:tcW w:w="992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刘振天</w:t>
            </w:r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厦门大学教育研究院特聘教授</w:t>
            </w:r>
          </w:p>
        </w:tc>
      </w:tr>
      <w:tr w:rsidR="004A4BB6" w:rsidRPr="004A4BB6" w:rsidTr="00C550FA">
        <w:trPr>
          <w:trHeight w:val="554"/>
        </w:trPr>
        <w:tc>
          <w:tcPr>
            <w:tcW w:w="851" w:type="dxa"/>
            <w:vMerge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一流本科专业建设与申报实务</w:t>
            </w:r>
          </w:p>
        </w:tc>
        <w:tc>
          <w:tcPr>
            <w:tcW w:w="992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proofErr w:type="gramStart"/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马池珠</w:t>
            </w:r>
            <w:proofErr w:type="gramEnd"/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山东师范大学教务处处长</w:t>
            </w:r>
          </w:p>
        </w:tc>
      </w:tr>
      <w:tr w:rsidR="004A4BB6" w:rsidRPr="004A4BB6" w:rsidTr="00C550FA">
        <w:trPr>
          <w:trHeight w:val="562"/>
        </w:trPr>
        <w:tc>
          <w:tcPr>
            <w:tcW w:w="851" w:type="dxa"/>
            <w:vMerge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从专业视野到专业实践指导——研究生专业培养的五大要素</w:t>
            </w:r>
          </w:p>
        </w:tc>
        <w:tc>
          <w:tcPr>
            <w:tcW w:w="992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proofErr w:type="gramStart"/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刘平青</w:t>
            </w:r>
            <w:proofErr w:type="gramEnd"/>
          </w:p>
        </w:tc>
        <w:tc>
          <w:tcPr>
            <w:tcW w:w="3969" w:type="dxa"/>
            <w:vAlign w:val="center"/>
          </w:tcPr>
          <w:p w:rsid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北京理工大学产业发展与人力资源开发</w:t>
            </w:r>
          </w:p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研究中心主任</w:t>
            </w:r>
          </w:p>
        </w:tc>
      </w:tr>
      <w:tr w:rsidR="004A4BB6" w:rsidRPr="004A4BB6" w:rsidTr="00C550FA">
        <w:trPr>
          <w:trHeight w:val="556"/>
        </w:trPr>
        <w:tc>
          <w:tcPr>
            <w:tcW w:w="851" w:type="dxa"/>
            <w:vMerge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一流学院治理与一流专业建设</w:t>
            </w:r>
          </w:p>
        </w:tc>
        <w:tc>
          <w:tcPr>
            <w:tcW w:w="992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巫世晶</w:t>
            </w:r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武汉大学发展规划与学科建设办公室主任</w:t>
            </w:r>
          </w:p>
        </w:tc>
      </w:tr>
      <w:tr w:rsidR="004A4BB6" w:rsidRPr="004A4BB6" w:rsidTr="00C550FA">
        <w:trPr>
          <w:trHeight w:val="550"/>
        </w:trPr>
        <w:tc>
          <w:tcPr>
            <w:tcW w:w="851" w:type="dxa"/>
            <w:vMerge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应用型本科高校专业质量评价体系和标准的研究与实践</w:t>
            </w:r>
          </w:p>
        </w:tc>
        <w:tc>
          <w:tcPr>
            <w:tcW w:w="992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陈</w:t>
            </w: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啸</w:t>
            </w:r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海口经济学院校长</w:t>
            </w:r>
          </w:p>
        </w:tc>
      </w:tr>
      <w:tr w:rsidR="004A4BB6" w:rsidRPr="004A4BB6" w:rsidTr="00C550FA">
        <w:trPr>
          <w:trHeight w:val="556"/>
        </w:trPr>
        <w:tc>
          <w:tcPr>
            <w:tcW w:w="851" w:type="dxa"/>
            <w:vMerge w:val="restart"/>
            <w:vAlign w:val="center"/>
          </w:tcPr>
          <w:p w:rsidR="005D432F" w:rsidRPr="004A4BB6" w:rsidRDefault="005D432F" w:rsidP="006D4E0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课程建设</w:t>
            </w: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一流课程评审指标解读</w:t>
            </w:r>
          </w:p>
        </w:tc>
        <w:tc>
          <w:tcPr>
            <w:tcW w:w="992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马昱春</w:t>
            </w:r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清华大学计算机系副教授</w:t>
            </w:r>
          </w:p>
        </w:tc>
      </w:tr>
      <w:tr w:rsidR="004A4BB6" w:rsidRPr="004A4BB6" w:rsidTr="00C550FA">
        <w:trPr>
          <w:trHeight w:val="474"/>
        </w:trPr>
        <w:tc>
          <w:tcPr>
            <w:tcW w:w="851" w:type="dxa"/>
            <w:vMerge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“四步四进”</w:t>
            </w:r>
            <w:proofErr w:type="gramStart"/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打造专创融合</w:t>
            </w:r>
            <w:proofErr w:type="gramEnd"/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课程体系</w:t>
            </w:r>
          </w:p>
        </w:tc>
        <w:tc>
          <w:tcPr>
            <w:tcW w:w="992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张国庆</w:t>
            </w:r>
          </w:p>
        </w:tc>
        <w:tc>
          <w:tcPr>
            <w:tcW w:w="3969" w:type="dxa"/>
            <w:vAlign w:val="center"/>
          </w:tcPr>
          <w:p w:rsid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中关村加一战略新兴产业人才发展中心</w:t>
            </w:r>
          </w:p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理事长</w:t>
            </w:r>
          </w:p>
        </w:tc>
      </w:tr>
      <w:tr w:rsidR="004A4BB6" w:rsidRPr="004A4BB6" w:rsidTr="00C550FA">
        <w:trPr>
          <w:trHeight w:val="556"/>
        </w:trPr>
        <w:tc>
          <w:tcPr>
            <w:tcW w:w="851" w:type="dxa"/>
            <w:vMerge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OBE</w:t>
            </w: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理念在课程与教学中的落地应用</w:t>
            </w:r>
          </w:p>
        </w:tc>
        <w:tc>
          <w:tcPr>
            <w:tcW w:w="992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孙建荣</w:t>
            </w:r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澳门科技大学国际学院教授</w:t>
            </w:r>
          </w:p>
        </w:tc>
      </w:tr>
      <w:tr w:rsidR="004A4BB6" w:rsidRPr="004A4BB6" w:rsidTr="00C550FA">
        <w:trPr>
          <w:trHeight w:val="511"/>
        </w:trPr>
        <w:tc>
          <w:tcPr>
            <w:tcW w:w="851" w:type="dxa"/>
            <w:vMerge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“四新”背景下一流本科课程的创新与实践</w:t>
            </w:r>
          </w:p>
        </w:tc>
        <w:tc>
          <w:tcPr>
            <w:tcW w:w="992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张俊斌</w:t>
            </w:r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西安交通大学教务处副处长</w:t>
            </w:r>
          </w:p>
        </w:tc>
      </w:tr>
      <w:tr w:rsidR="004A4BB6" w:rsidRPr="004A4BB6" w:rsidTr="00C550FA">
        <w:trPr>
          <w:trHeight w:val="558"/>
        </w:trPr>
        <w:tc>
          <w:tcPr>
            <w:tcW w:w="851" w:type="dxa"/>
            <w:vMerge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一流课程建设模式创新与技术革命</w:t>
            </w:r>
          </w:p>
        </w:tc>
        <w:tc>
          <w:tcPr>
            <w:tcW w:w="992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李凤霞</w:t>
            </w:r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北京理工大学计算机学院教授</w:t>
            </w:r>
          </w:p>
        </w:tc>
      </w:tr>
      <w:tr w:rsidR="004A4BB6" w:rsidRPr="004A4BB6" w:rsidTr="00C550FA">
        <w:trPr>
          <w:trHeight w:val="484"/>
        </w:trPr>
        <w:tc>
          <w:tcPr>
            <w:tcW w:w="851" w:type="dxa"/>
            <w:vMerge w:val="restart"/>
            <w:vAlign w:val="center"/>
          </w:tcPr>
          <w:p w:rsidR="005D432F" w:rsidRPr="004A4BB6" w:rsidRDefault="005D432F" w:rsidP="006D4E0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lastRenderedPageBreak/>
              <w:t>基层教学组织建设</w:t>
            </w: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大学重建基层教学组织的必要性</w:t>
            </w:r>
          </w:p>
        </w:tc>
        <w:tc>
          <w:tcPr>
            <w:tcW w:w="992" w:type="dxa"/>
            <w:noWrap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汤</w:t>
            </w: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智</w:t>
            </w:r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浙江工业大学教育科学与技术学院教授</w:t>
            </w:r>
          </w:p>
        </w:tc>
      </w:tr>
      <w:tr w:rsidR="004A4BB6" w:rsidRPr="004A4BB6" w:rsidTr="00C550FA">
        <w:trPr>
          <w:trHeight w:val="548"/>
        </w:trPr>
        <w:tc>
          <w:tcPr>
            <w:tcW w:w="851" w:type="dxa"/>
            <w:vMerge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大学基层教学组织的现状与问题</w:t>
            </w:r>
          </w:p>
        </w:tc>
        <w:tc>
          <w:tcPr>
            <w:tcW w:w="992" w:type="dxa"/>
            <w:noWrap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汤</w:t>
            </w: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智</w:t>
            </w:r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浙江工业大学教育科学与技术学院教授</w:t>
            </w:r>
          </w:p>
        </w:tc>
      </w:tr>
      <w:tr w:rsidR="004A4BB6" w:rsidRPr="004A4BB6" w:rsidTr="00C550FA">
        <w:trPr>
          <w:trHeight w:val="483"/>
        </w:trPr>
        <w:tc>
          <w:tcPr>
            <w:tcW w:w="851" w:type="dxa"/>
            <w:vMerge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高校基层教学组织建设内容、路径和工作模式</w:t>
            </w:r>
          </w:p>
        </w:tc>
        <w:tc>
          <w:tcPr>
            <w:tcW w:w="992" w:type="dxa"/>
            <w:noWrap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司</w:t>
            </w: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proofErr w:type="gramStart"/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莉</w:t>
            </w:r>
            <w:proofErr w:type="gramEnd"/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河南财经政法大学教授</w:t>
            </w:r>
          </w:p>
        </w:tc>
      </w:tr>
      <w:tr w:rsidR="004A4BB6" w:rsidRPr="004A4BB6" w:rsidTr="00C550FA">
        <w:trPr>
          <w:trHeight w:val="422"/>
        </w:trPr>
        <w:tc>
          <w:tcPr>
            <w:tcW w:w="851" w:type="dxa"/>
            <w:vMerge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基层教学组织的功能和生命共同体构建</w:t>
            </w:r>
          </w:p>
        </w:tc>
        <w:tc>
          <w:tcPr>
            <w:tcW w:w="992" w:type="dxa"/>
            <w:noWrap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陈庆章</w:t>
            </w:r>
          </w:p>
        </w:tc>
        <w:tc>
          <w:tcPr>
            <w:tcW w:w="3969" w:type="dxa"/>
            <w:vAlign w:val="center"/>
          </w:tcPr>
          <w:p w:rsid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浙江工业大学计算机科学与技术学院、</w:t>
            </w:r>
          </w:p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软件学院原党委书记</w:t>
            </w:r>
          </w:p>
        </w:tc>
      </w:tr>
      <w:tr w:rsidR="004A4BB6" w:rsidRPr="004A4BB6" w:rsidTr="00C550FA">
        <w:trPr>
          <w:trHeight w:val="564"/>
        </w:trPr>
        <w:tc>
          <w:tcPr>
            <w:tcW w:w="851" w:type="dxa"/>
            <w:vMerge w:val="restart"/>
            <w:vAlign w:val="center"/>
          </w:tcPr>
          <w:p w:rsidR="005D432F" w:rsidRPr="004A4BB6" w:rsidRDefault="005D432F" w:rsidP="006D4E0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教学质量保障体系</w:t>
            </w: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新时代高校内部质量保障体系建设——同济特色质量保证体系的探索与创新</w:t>
            </w:r>
          </w:p>
        </w:tc>
        <w:tc>
          <w:tcPr>
            <w:tcW w:w="992" w:type="dxa"/>
            <w:noWrap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李亚东</w:t>
            </w:r>
          </w:p>
        </w:tc>
        <w:tc>
          <w:tcPr>
            <w:tcW w:w="3969" w:type="dxa"/>
            <w:noWrap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同济大学质量管理办公室主任</w:t>
            </w:r>
          </w:p>
        </w:tc>
      </w:tr>
      <w:tr w:rsidR="004A4BB6" w:rsidRPr="004A4BB6" w:rsidTr="00C550FA">
        <w:trPr>
          <w:trHeight w:val="514"/>
        </w:trPr>
        <w:tc>
          <w:tcPr>
            <w:tcW w:w="851" w:type="dxa"/>
            <w:vMerge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本科教育质量监测</w:t>
            </w:r>
          </w:p>
        </w:tc>
        <w:tc>
          <w:tcPr>
            <w:tcW w:w="992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proofErr w:type="gramStart"/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王伯庆</w:t>
            </w:r>
            <w:proofErr w:type="gramEnd"/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麦可思公司创始人、总裁</w:t>
            </w:r>
          </w:p>
        </w:tc>
      </w:tr>
      <w:tr w:rsidR="004A4BB6" w:rsidRPr="004A4BB6" w:rsidTr="00C550FA">
        <w:trPr>
          <w:trHeight w:val="461"/>
        </w:trPr>
        <w:tc>
          <w:tcPr>
            <w:tcW w:w="851" w:type="dxa"/>
            <w:vMerge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高等教育质量保障体系建设要点与评估认证新趋势</w:t>
            </w:r>
          </w:p>
        </w:tc>
        <w:tc>
          <w:tcPr>
            <w:tcW w:w="992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刘振天</w:t>
            </w:r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厦门大学教育研究院特聘教授</w:t>
            </w:r>
          </w:p>
        </w:tc>
      </w:tr>
      <w:tr w:rsidR="004A4BB6" w:rsidRPr="004A4BB6" w:rsidTr="00C550FA">
        <w:trPr>
          <w:trHeight w:val="553"/>
        </w:trPr>
        <w:tc>
          <w:tcPr>
            <w:tcW w:w="851" w:type="dxa"/>
            <w:vMerge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如何看待本科教育质量：专家和学生的视角</w:t>
            </w:r>
          </w:p>
        </w:tc>
        <w:tc>
          <w:tcPr>
            <w:tcW w:w="992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陆根书</w:t>
            </w:r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西安交通大学高等教育研究所所长</w:t>
            </w:r>
          </w:p>
        </w:tc>
      </w:tr>
      <w:tr w:rsidR="004A4BB6" w:rsidRPr="004A4BB6" w:rsidTr="00C550FA">
        <w:trPr>
          <w:trHeight w:val="560"/>
        </w:trPr>
        <w:tc>
          <w:tcPr>
            <w:tcW w:w="851" w:type="dxa"/>
            <w:vMerge w:val="restart"/>
            <w:vAlign w:val="center"/>
          </w:tcPr>
          <w:p w:rsidR="005D432F" w:rsidRPr="004A4BB6" w:rsidRDefault="005D432F" w:rsidP="006D4E0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教育评价改革</w:t>
            </w: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推进新时代教育评价改革</w:t>
            </w: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开启中国教育现代化新征程</w:t>
            </w:r>
          </w:p>
        </w:tc>
        <w:tc>
          <w:tcPr>
            <w:tcW w:w="992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刘自成</w:t>
            </w:r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教育部综合改革司司长</w:t>
            </w:r>
          </w:p>
        </w:tc>
      </w:tr>
      <w:tr w:rsidR="004A4BB6" w:rsidRPr="004A4BB6" w:rsidTr="00C550FA">
        <w:trPr>
          <w:trHeight w:val="554"/>
        </w:trPr>
        <w:tc>
          <w:tcPr>
            <w:tcW w:w="851" w:type="dxa"/>
            <w:vMerge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高等学校依法治校的新形势与新任务</w:t>
            </w:r>
          </w:p>
        </w:tc>
        <w:tc>
          <w:tcPr>
            <w:tcW w:w="992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王大泉</w:t>
            </w:r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教育部政策法规司副司长</w:t>
            </w:r>
          </w:p>
        </w:tc>
      </w:tr>
      <w:tr w:rsidR="004A4BB6" w:rsidRPr="004A4BB6" w:rsidTr="00C550FA">
        <w:trPr>
          <w:trHeight w:val="562"/>
        </w:trPr>
        <w:tc>
          <w:tcPr>
            <w:tcW w:w="851" w:type="dxa"/>
            <w:vMerge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从</w:t>
            </w:r>
            <w:proofErr w:type="gramStart"/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诉讼看</w:t>
            </w:r>
            <w:proofErr w:type="gramEnd"/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高校学生管理</w:t>
            </w:r>
          </w:p>
        </w:tc>
        <w:tc>
          <w:tcPr>
            <w:tcW w:w="992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王敬波</w:t>
            </w:r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对外经贸大学副校长</w:t>
            </w:r>
          </w:p>
        </w:tc>
      </w:tr>
      <w:tr w:rsidR="004A4BB6" w:rsidRPr="004A4BB6" w:rsidTr="00C550FA">
        <w:trPr>
          <w:trHeight w:val="556"/>
        </w:trPr>
        <w:tc>
          <w:tcPr>
            <w:tcW w:w="851" w:type="dxa"/>
            <w:vMerge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推进高等教育分类管理和高等学校综合改革，构建更加多元的高等教育体系</w:t>
            </w:r>
          </w:p>
        </w:tc>
        <w:tc>
          <w:tcPr>
            <w:tcW w:w="992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马陆亭</w:t>
            </w:r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中国教育科学研究院副院长</w:t>
            </w:r>
          </w:p>
        </w:tc>
      </w:tr>
      <w:tr w:rsidR="004A4BB6" w:rsidRPr="004A4BB6" w:rsidTr="00C550FA">
        <w:trPr>
          <w:trHeight w:val="550"/>
        </w:trPr>
        <w:tc>
          <w:tcPr>
            <w:tcW w:w="851" w:type="dxa"/>
            <w:vMerge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教育评价改革政策评估——实践进展和热点问题</w:t>
            </w:r>
          </w:p>
        </w:tc>
        <w:tc>
          <w:tcPr>
            <w:tcW w:w="992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姜朝晖</w:t>
            </w:r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中国教育科学研究院院办副主任</w:t>
            </w:r>
          </w:p>
        </w:tc>
      </w:tr>
      <w:tr w:rsidR="004A4BB6" w:rsidRPr="004A4BB6" w:rsidTr="00C550FA">
        <w:trPr>
          <w:trHeight w:val="558"/>
        </w:trPr>
        <w:tc>
          <w:tcPr>
            <w:tcW w:w="851" w:type="dxa"/>
            <w:vMerge w:val="restart"/>
            <w:vAlign w:val="center"/>
          </w:tcPr>
          <w:p w:rsidR="005D432F" w:rsidRPr="004A4BB6" w:rsidRDefault="005D432F" w:rsidP="006D4E0D">
            <w:pPr>
              <w:widowControl/>
              <w:jc w:val="center"/>
              <w:textAlignment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教师队伍建设</w:t>
            </w: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改革教师评价</w:t>
            </w: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建设高素质专业化创新型教师队伍</w:t>
            </w:r>
          </w:p>
        </w:tc>
        <w:tc>
          <w:tcPr>
            <w:tcW w:w="992" w:type="dxa"/>
            <w:noWrap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proofErr w:type="gramStart"/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任友群</w:t>
            </w:r>
            <w:proofErr w:type="gramEnd"/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教育部教师工作司司长</w:t>
            </w:r>
          </w:p>
        </w:tc>
      </w:tr>
      <w:tr w:rsidR="004A4BB6" w:rsidRPr="004A4BB6" w:rsidTr="00C550FA">
        <w:trPr>
          <w:trHeight w:val="566"/>
        </w:trPr>
        <w:tc>
          <w:tcPr>
            <w:tcW w:w="851" w:type="dxa"/>
            <w:vMerge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加强教师队伍建设</w:t>
            </w: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实现高校内涵发展</w:t>
            </w:r>
          </w:p>
        </w:tc>
        <w:tc>
          <w:tcPr>
            <w:tcW w:w="992" w:type="dxa"/>
            <w:noWrap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钟秉林</w:t>
            </w:r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中国教育学会会长</w:t>
            </w:r>
          </w:p>
        </w:tc>
      </w:tr>
      <w:tr w:rsidR="004A4BB6" w:rsidRPr="004A4BB6" w:rsidTr="00C550FA">
        <w:trPr>
          <w:trHeight w:val="546"/>
        </w:trPr>
        <w:tc>
          <w:tcPr>
            <w:tcW w:w="851" w:type="dxa"/>
            <w:vMerge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新时代教师队伍建设新策略</w:t>
            </w:r>
          </w:p>
        </w:tc>
        <w:tc>
          <w:tcPr>
            <w:tcW w:w="992" w:type="dxa"/>
            <w:noWrap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proofErr w:type="gramStart"/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高书国</w:t>
            </w:r>
            <w:proofErr w:type="gramEnd"/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中国教育学会副秘书长</w:t>
            </w:r>
          </w:p>
        </w:tc>
      </w:tr>
      <w:tr w:rsidR="004A4BB6" w:rsidRPr="004A4BB6" w:rsidTr="00C550FA">
        <w:trPr>
          <w:trHeight w:val="461"/>
        </w:trPr>
        <w:tc>
          <w:tcPr>
            <w:tcW w:w="851" w:type="dxa"/>
            <w:vMerge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教学名师谈成长——科教融合与创新是优秀教师成长之路</w:t>
            </w:r>
          </w:p>
        </w:tc>
        <w:tc>
          <w:tcPr>
            <w:tcW w:w="992" w:type="dxa"/>
            <w:noWrap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钟</w:t>
            </w: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秦</w:t>
            </w:r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南京理工大学教授</w:t>
            </w:r>
          </w:p>
        </w:tc>
      </w:tr>
      <w:tr w:rsidR="004A4BB6" w:rsidRPr="004A4BB6" w:rsidTr="00C550FA">
        <w:trPr>
          <w:trHeight w:val="501"/>
        </w:trPr>
        <w:tc>
          <w:tcPr>
            <w:tcW w:w="851" w:type="dxa"/>
            <w:vMerge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建立高水平现代教师教育体系，培养高素质专业化创新型教师队伍</w:t>
            </w:r>
          </w:p>
        </w:tc>
        <w:tc>
          <w:tcPr>
            <w:tcW w:w="992" w:type="dxa"/>
            <w:noWrap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proofErr w:type="gramStart"/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卿素兰</w:t>
            </w:r>
            <w:proofErr w:type="gramEnd"/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中国教育科学研究院教师发展研究所</w:t>
            </w:r>
            <w:proofErr w:type="gramStart"/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副所长副所长</w:t>
            </w:r>
            <w:proofErr w:type="gramEnd"/>
          </w:p>
        </w:tc>
      </w:tr>
      <w:tr w:rsidR="004A4BB6" w:rsidRPr="004A4BB6" w:rsidTr="00C550FA">
        <w:trPr>
          <w:trHeight w:val="399"/>
        </w:trPr>
        <w:tc>
          <w:tcPr>
            <w:tcW w:w="851" w:type="dxa"/>
            <w:vMerge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《研究生导师指导行为准则》解读与落实要点</w:t>
            </w:r>
          </w:p>
        </w:tc>
        <w:tc>
          <w:tcPr>
            <w:tcW w:w="992" w:type="dxa"/>
            <w:noWrap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李丹青</w:t>
            </w:r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sz w:val="22"/>
                <w:szCs w:val="22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教育部高等学校工业工程类专业教学指导委员会委员</w:t>
            </w:r>
          </w:p>
        </w:tc>
      </w:tr>
      <w:tr w:rsidR="004A4BB6" w:rsidRPr="004A4BB6" w:rsidTr="00C550FA">
        <w:trPr>
          <w:trHeight w:val="580"/>
        </w:trPr>
        <w:tc>
          <w:tcPr>
            <w:tcW w:w="851" w:type="dxa"/>
            <w:vAlign w:val="center"/>
          </w:tcPr>
          <w:p w:rsidR="005D432F" w:rsidRPr="004A4BB6" w:rsidRDefault="005D432F" w:rsidP="006D4E0D">
            <w:pPr>
              <w:jc w:val="center"/>
              <w:rPr>
                <w:rFonts w:ascii="Times New Roman" w:eastAsia="仿宋_GB2312" w:hAnsi="Times New Roman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高校教师职业道德规范体系解读</w:t>
            </w:r>
          </w:p>
        </w:tc>
        <w:tc>
          <w:tcPr>
            <w:tcW w:w="992" w:type="dxa"/>
            <w:noWrap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center"/>
              <w:textAlignment w:val="center"/>
              <w:rPr>
                <w:rFonts w:ascii="Times New Roman" w:eastAsia="仿宋_GB2312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姚金菊</w:t>
            </w:r>
          </w:p>
        </w:tc>
        <w:tc>
          <w:tcPr>
            <w:tcW w:w="3969" w:type="dxa"/>
            <w:vAlign w:val="center"/>
          </w:tcPr>
          <w:p w:rsidR="005D432F" w:rsidRPr="004A4BB6" w:rsidRDefault="005D432F" w:rsidP="004A4BB6">
            <w:pPr>
              <w:widowControl/>
              <w:spacing w:line="240" w:lineRule="exact"/>
              <w:jc w:val="left"/>
              <w:textAlignment w:val="center"/>
              <w:rPr>
                <w:rFonts w:ascii="Times New Roman" w:eastAsia="仿宋_GB2312" w:hAnsi="Times New Roman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4A4BB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  <w:szCs w:val="22"/>
                <w:lang w:bidi="ar"/>
              </w:rPr>
              <w:t>北京外国语大学法学院教授</w:t>
            </w:r>
          </w:p>
        </w:tc>
      </w:tr>
    </w:tbl>
    <w:p w:rsidR="005D432F" w:rsidRPr="005D432F" w:rsidRDefault="005D432F" w:rsidP="006778D4">
      <w:pPr>
        <w:ind w:firstLine="420"/>
        <w:rPr>
          <w:rFonts w:ascii="Times New Roman" w:eastAsia="仿宋_GB2312" w:hAnsi="Times New Roman" w:cs="Times New Roman"/>
          <w:kern w:val="0"/>
        </w:rPr>
      </w:pPr>
    </w:p>
    <w:p w:rsidR="00C947D4" w:rsidRDefault="00C947D4" w:rsidP="006778D4">
      <w:pPr>
        <w:ind w:firstLine="420"/>
        <w:rPr>
          <w:rFonts w:ascii="Times New Roman" w:eastAsia="仿宋_GB2312" w:hAnsi="Times New Roman" w:cs="Times New Roman"/>
          <w:kern w:val="0"/>
        </w:rPr>
      </w:pPr>
      <w:r>
        <w:rPr>
          <w:rFonts w:ascii="Times New Roman" w:eastAsia="仿宋_GB2312" w:hAnsi="Times New Roman" w:cs="Times New Roman"/>
          <w:kern w:val="0"/>
        </w:rPr>
        <w:t>说明：</w:t>
      </w:r>
      <w:r>
        <w:rPr>
          <w:rFonts w:ascii="Times New Roman" w:eastAsia="仿宋_GB2312" w:hAnsi="Times New Roman" w:cs="Times New Roman"/>
          <w:kern w:val="0"/>
        </w:rPr>
        <w:t>1.</w:t>
      </w:r>
      <w:r>
        <w:rPr>
          <w:rFonts w:ascii="Times New Roman" w:eastAsia="仿宋_GB2312" w:hAnsi="Times New Roman" w:cs="Times New Roman"/>
          <w:kern w:val="0"/>
        </w:rPr>
        <w:t>个别课程或稍有调整，请以平台最终发布课程为准；</w:t>
      </w:r>
    </w:p>
    <w:p w:rsidR="00C947D4" w:rsidRDefault="00C947D4" w:rsidP="00C947D4">
      <w:pPr>
        <w:ind w:firstLineChars="500" w:firstLine="1050"/>
        <w:rPr>
          <w:rFonts w:ascii="Times New Roman" w:eastAsia="仿宋_GB2312" w:hAnsi="Times New Roman" w:cs="Times New Roman"/>
          <w:kern w:val="0"/>
        </w:rPr>
      </w:pPr>
      <w:r>
        <w:rPr>
          <w:rFonts w:ascii="Times New Roman" w:eastAsia="仿宋_GB2312" w:hAnsi="Times New Roman" w:cs="Times New Roman"/>
          <w:kern w:val="0"/>
        </w:rPr>
        <w:t>2.</w:t>
      </w:r>
      <w:r>
        <w:rPr>
          <w:rFonts w:ascii="Times New Roman" w:eastAsia="仿宋_GB2312" w:hAnsi="Times New Roman" w:cs="Times New Roman"/>
          <w:kern w:val="0"/>
        </w:rPr>
        <w:t>课程主讲人职务为课程录制时的职务。</w:t>
      </w:r>
      <w:bookmarkStart w:id="0" w:name="_GoBack"/>
      <w:bookmarkEnd w:id="0"/>
    </w:p>
    <w:sectPr w:rsidR="00C947D4" w:rsidSect="007F5961">
      <w:footerReference w:type="default" r:id="rId9"/>
      <w:pgSz w:w="16838" w:h="11906" w:orient="landscape"/>
      <w:pgMar w:top="1588" w:right="1559" w:bottom="1588" w:left="1559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3BE" w:rsidRDefault="000813BE">
      <w:r>
        <w:separator/>
      </w:r>
    </w:p>
  </w:endnote>
  <w:endnote w:type="continuationSeparator" w:id="0">
    <w:p w:rsidR="000813BE" w:rsidRDefault="00081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AC" w:rsidRDefault="008A19E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6A5A7" wp14:editId="34FDF0D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71EAC" w:rsidRDefault="008A19E2">
                          <w:pPr>
                            <w:pStyle w:val="a5"/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7F5961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44"/>
                            </w:rPr>
                            <w:t>3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B6A5A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971EAC" w:rsidRDefault="008A19E2">
                    <w:pPr>
                      <w:pStyle w:val="a5"/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separate"/>
                    </w:r>
                    <w:r w:rsidR="007F5961">
                      <w:rPr>
                        <w:rFonts w:asciiTheme="minorEastAsia" w:hAnsiTheme="minorEastAsia" w:cstheme="minorEastAsia"/>
                        <w:noProof/>
                        <w:sz w:val="28"/>
                        <w:szCs w:val="44"/>
                      </w:rPr>
                      <w:t>3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3BE" w:rsidRDefault="000813BE">
      <w:r>
        <w:separator/>
      </w:r>
    </w:p>
  </w:footnote>
  <w:footnote w:type="continuationSeparator" w:id="0">
    <w:p w:rsidR="000813BE" w:rsidRDefault="000813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A7970"/>
    <w:multiLevelType w:val="singleLevel"/>
    <w:tmpl w:val="1DFA7970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21805670"/>
    <w:multiLevelType w:val="hybridMultilevel"/>
    <w:tmpl w:val="BE44B830"/>
    <w:lvl w:ilvl="0" w:tplc="CCB0F1EE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2CC53CA9"/>
    <w:multiLevelType w:val="multilevel"/>
    <w:tmpl w:val="2CC53CA9"/>
    <w:lvl w:ilvl="0">
      <w:start w:val="1"/>
      <w:numFmt w:val="decimal"/>
      <w:lvlText w:val="%1."/>
      <w:lvlJc w:val="left"/>
      <w:pPr>
        <w:ind w:left="96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2" w:hanging="420"/>
      </w:pPr>
    </w:lvl>
    <w:lvl w:ilvl="2">
      <w:start w:val="1"/>
      <w:numFmt w:val="lowerRoman"/>
      <w:lvlText w:val="%3."/>
      <w:lvlJc w:val="right"/>
      <w:pPr>
        <w:ind w:left="1862" w:hanging="420"/>
      </w:pPr>
    </w:lvl>
    <w:lvl w:ilvl="3">
      <w:start w:val="1"/>
      <w:numFmt w:val="decimal"/>
      <w:lvlText w:val="%4."/>
      <w:lvlJc w:val="left"/>
      <w:pPr>
        <w:ind w:left="2282" w:hanging="420"/>
      </w:pPr>
    </w:lvl>
    <w:lvl w:ilvl="4">
      <w:start w:val="1"/>
      <w:numFmt w:val="lowerLetter"/>
      <w:lvlText w:val="%5)"/>
      <w:lvlJc w:val="left"/>
      <w:pPr>
        <w:ind w:left="2702" w:hanging="420"/>
      </w:pPr>
    </w:lvl>
    <w:lvl w:ilvl="5">
      <w:start w:val="1"/>
      <w:numFmt w:val="lowerRoman"/>
      <w:lvlText w:val="%6."/>
      <w:lvlJc w:val="right"/>
      <w:pPr>
        <w:ind w:left="3122" w:hanging="420"/>
      </w:pPr>
    </w:lvl>
    <w:lvl w:ilvl="6">
      <w:start w:val="1"/>
      <w:numFmt w:val="decimal"/>
      <w:lvlText w:val="%7."/>
      <w:lvlJc w:val="left"/>
      <w:pPr>
        <w:ind w:left="3542" w:hanging="420"/>
      </w:pPr>
    </w:lvl>
    <w:lvl w:ilvl="7">
      <w:start w:val="1"/>
      <w:numFmt w:val="lowerLetter"/>
      <w:lvlText w:val="%8)"/>
      <w:lvlJc w:val="left"/>
      <w:pPr>
        <w:ind w:left="3962" w:hanging="420"/>
      </w:pPr>
    </w:lvl>
    <w:lvl w:ilvl="8">
      <w:start w:val="1"/>
      <w:numFmt w:val="lowerRoman"/>
      <w:lvlText w:val="%9."/>
      <w:lvlJc w:val="right"/>
      <w:pPr>
        <w:ind w:left="4382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757"/>
    <w:rsid w:val="000113F5"/>
    <w:rsid w:val="000264F0"/>
    <w:rsid w:val="000351DC"/>
    <w:rsid w:val="00055569"/>
    <w:rsid w:val="00064305"/>
    <w:rsid w:val="00066B42"/>
    <w:rsid w:val="00072F01"/>
    <w:rsid w:val="00076A5A"/>
    <w:rsid w:val="000813BE"/>
    <w:rsid w:val="0009088F"/>
    <w:rsid w:val="000A1FBD"/>
    <w:rsid w:val="000A74B5"/>
    <w:rsid w:val="000C3058"/>
    <w:rsid w:val="000E0B5F"/>
    <w:rsid w:val="00104280"/>
    <w:rsid w:val="001063DA"/>
    <w:rsid w:val="00106BAA"/>
    <w:rsid w:val="001119F8"/>
    <w:rsid w:val="001127C0"/>
    <w:rsid w:val="00133442"/>
    <w:rsid w:val="00150195"/>
    <w:rsid w:val="0015176B"/>
    <w:rsid w:val="00153151"/>
    <w:rsid w:val="00161BE3"/>
    <w:rsid w:val="00171182"/>
    <w:rsid w:val="001907B2"/>
    <w:rsid w:val="00195DD8"/>
    <w:rsid w:val="00197822"/>
    <w:rsid w:val="001A1E02"/>
    <w:rsid w:val="001A3002"/>
    <w:rsid w:val="001B38C1"/>
    <w:rsid w:val="001B4AF4"/>
    <w:rsid w:val="001D3C62"/>
    <w:rsid w:val="001D7681"/>
    <w:rsid w:val="001F6474"/>
    <w:rsid w:val="00205B24"/>
    <w:rsid w:val="002068ED"/>
    <w:rsid w:val="00210FE0"/>
    <w:rsid w:val="00213A92"/>
    <w:rsid w:val="0021521C"/>
    <w:rsid w:val="00227A2E"/>
    <w:rsid w:val="00235688"/>
    <w:rsid w:val="00251194"/>
    <w:rsid w:val="002513AB"/>
    <w:rsid w:val="00251BEF"/>
    <w:rsid w:val="00254959"/>
    <w:rsid w:val="00255CB7"/>
    <w:rsid w:val="00266BCF"/>
    <w:rsid w:val="002A13B5"/>
    <w:rsid w:val="002C15B1"/>
    <w:rsid w:val="002C2971"/>
    <w:rsid w:val="002C5C68"/>
    <w:rsid w:val="002F4976"/>
    <w:rsid w:val="002F4CAE"/>
    <w:rsid w:val="00312CC3"/>
    <w:rsid w:val="00316CD4"/>
    <w:rsid w:val="0032108E"/>
    <w:rsid w:val="00327727"/>
    <w:rsid w:val="003312D3"/>
    <w:rsid w:val="003333ED"/>
    <w:rsid w:val="00333E46"/>
    <w:rsid w:val="003525DC"/>
    <w:rsid w:val="00394EE6"/>
    <w:rsid w:val="003B0739"/>
    <w:rsid w:val="003B095B"/>
    <w:rsid w:val="003B5577"/>
    <w:rsid w:val="003D7C9C"/>
    <w:rsid w:val="003D7DD7"/>
    <w:rsid w:val="003E102E"/>
    <w:rsid w:val="003F7532"/>
    <w:rsid w:val="00416616"/>
    <w:rsid w:val="00416E07"/>
    <w:rsid w:val="00464ABC"/>
    <w:rsid w:val="00485B37"/>
    <w:rsid w:val="004863F5"/>
    <w:rsid w:val="004A36E5"/>
    <w:rsid w:val="004A4BB6"/>
    <w:rsid w:val="004B0602"/>
    <w:rsid w:val="004B3996"/>
    <w:rsid w:val="004C1DF9"/>
    <w:rsid w:val="004C548B"/>
    <w:rsid w:val="004D4C7A"/>
    <w:rsid w:val="004E7A8D"/>
    <w:rsid w:val="004F051D"/>
    <w:rsid w:val="004F30BB"/>
    <w:rsid w:val="004F490D"/>
    <w:rsid w:val="005078AA"/>
    <w:rsid w:val="00525657"/>
    <w:rsid w:val="00573679"/>
    <w:rsid w:val="0057666F"/>
    <w:rsid w:val="00590086"/>
    <w:rsid w:val="005968D8"/>
    <w:rsid w:val="005A42BB"/>
    <w:rsid w:val="005B1D7D"/>
    <w:rsid w:val="005B6AF1"/>
    <w:rsid w:val="005B7DBE"/>
    <w:rsid w:val="005C2A47"/>
    <w:rsid w:val="005C5552"/>
    <w:rsid w:val="005D2F28"/>
    <w:rsid w:val="005D432F"/>
    <w:rsid w:val="005E6923"/>
    <w:rsid w:val="005F0376"/>
    <w:rsid w:val="005F63D1"/>
    <w:rsid w:val="005F69BE"/>
    <w:rsid w:val="00602D03"/>
    <w:rsid w:val="006037B5"/>
    <w:rsid w:val="0061728C"/>
    <w:rsid w:val="00624454"/>
    <w:rsid w:val="00626197"/>
    <w:rsid w:val="0063445A"/>
    <w:rsid w:val="006372AD"/>
    <w:rsid w:val="00645E9C"/>
    <w:rsid w:val="006565D3"/>
    <w:rsid w:val="006610C9"/>
    <w:rsid w:val="00671DC1"/>
    <w:rsid w:val="00672F93"/>
    <w:rsid w:val="006778D4"/>
    <w:rsid w:val="00682DE3"/>
    <w:rsid w:val="00687713"/>
    <w:rsid w:val="006965A2"/>
    <w:rsid w:val="006A25A1"/>
    <w:rsid w:val="006A29BF"/>
    <w:rsid w:val="006A3459"/>
    <w:rsid w:val="006B63EB"/>
    <w:rsid w:val="006E7DDF"/>
    <w:rsid w:val="0070624A"/>
    <w:rsid w:val="00706B22"/>
    <w:rsid w:val="00710370"/>
    <w:rsid w:val="00711EEA"/>
    <w:rsid w:val="007177B6"/>
    <w:rsid w:val="0072688F"/>
    <w:rsid w:val="0073001C"/>
    <w:rsid w:val="007558D5"/>
    <w:rsid w:val="007607AC"/>
    <w:rsid w:val="00777CDA"/>
    <w:rsid w:val="007952F5"/>
    <w:rsid w:val="007A4B74"/>
    <w:rsid w:val="007A7A15"/>
    <w:rsid w:val="007D3383"/>
    <w:rsid w:val="007D5AF8"/>
    <w:rsid w:val="007E5F1D"/>
    <w:rsid w:val="007F23B3"/>
    <w:rsid w:val="007F5961"/>
    <w:rsid w:val="00801A72"/>
    <w:rsid w:val="008149F8"/>
    <w:rsid w:val="00816CCE"/>
    <w:rsid w:val="008173E0"/>
    <w:rsid w:val="00817EEF"/>
    <w:rsid w:val="0082722C"/>
    <w:rsid w:val="0083460C"/>
    <w:rsid w:val="00856BDC"/>
    <w:rsid w:val="0086610F"/>
    <w:rsid w:val="008725D1"/>
    <w:rsid w:val="00881C96"/>
    <w:rsid w:val="00893891"/>
    <w:rsid w:val="008A1367"/>
    <w:rsid w:val="008A19E2"/>
    <w:rsid w:val="008E0040"/>
    <w:rsid w:val="00914485"/>
    <w:rsid w:val="00933C58"/>
    <w:rsid w:val="00937F89"/>
    <w:rsid w:val="00952A46"/>
    <w:rsid w:val="00971EAC"/>
    <w:rsid w:val="00985BF9"/>
    <w:rsid w:val="00986714"/>
    <w:rsid w:val="0099238B"/>
    <w:rsid w:val="00992572"/>
    <w:rsid w:val="0099731A"/>
    <w:rsid w:val="009A2993"/>
    <w:rsid w:val="00A241C8"/>
    <w:rsid w:val="00A3102F"/>
    <w:rsid w:val="00A35FF2"/>
    <w:rsid w:val="00A36721"/>
    <w:rsid w:val="00A42A1A"/>
    <w:rsid w:val="00A44064"/>
    <w:rsid w:val="00A56D60"/>
    <w:rsid w:val="00A643A3"/>
    <w:rsid w:val="00A827B8"/>
    <w:rsid w:val="00A85F01"/>
    <w:rsid w:val="00A904C4"/>
    <w:rsid w:val="00AC0E72"/>
    <w:rsid w:val="00AD3E12"/>
    <w:rsid w:val="00AE0CAD"/>
    <w:rsid w:val="00AE6709"/>
    <w:rsid w:val="00B01D01"/>
    <w:rsid w:val="00B1703B"/>
    <w:rsid w:val="00B2745F"/>
    <w:rsid w:val="00B3222C"/>
    <w:rsid w:val="00B35B21"/>
    <w:rsid w:val="00B64FD7"/>
    <w:rsid w:val="00B73846"/>
    <w:rsid w:val="00B80769"/>
    <w:rsid w:val="00B879A4"/>
    <w:rsid w:val="00B87DCD"/>
    <w:rsid w:val="00B90A39"/>
    <w:rsid w:val="00B96CDE"/>
    <w:rsid w:val="00BB4FDF"/>
    <w:rsid w:val="00BC2288"/>
    <w:rsid w:val="00BC4FC1"/>
    <w:rsid w:val="00BC693A"/>
    <w:rsid w:val="00BC6BBF"/>
    <w:rsid w:val="00C02B61"/>
    <w:rsid w:val="00C151C4"/>
    <w:rsid w:val="00C170A2"/>
    <w:rsid w:val="00C37B39"/>
    <w:rsid w:val="00C47871"/>
    <w:rsid w:val="00C516A1"/>
    <w:rsid w:val="00C523E3"/>
    <w:rsid w:val="00C54E9A"/>
    <w:rsid w:val="00C550FA"/>
    <w:rsid w:val="00C63007"/>
    <w:rsid w:val="00C75796"/>
    <w:rsid w:val="00C85EEE"/>
    <w:rsid w:val="00C947D4"/>
    <w:rsid w:val="00C96980"/>
    <w:rsid w:val="00CB5D26"/>
    <w:rsid w:val="00CC75C4"/>
    <w:rsid w:val="00CD4687"/>
    <w:rsid w:val="00D01413"/>
    <w:rsid w:val="00D06F64"/>
    <w:rsid w:val="00D16A4A"/>
    <w:rsid w:val="00D273BB"/>
    <w:rsid w:val="00D41C4F"/>
    <w:rsid w:val="00D633BB"/>
    <w:rsid w:val="00D65745"/>
    <w:rsid w:val="00D74A7A"/>
    <w:rsid w:val="00D85E18"/>
    <w:rsid w:val="00DA39AC"/>
    <w:rsid w:val="00DA555D"/>
    <w:rsid w:val="00DB0382"/>
    <w:rsid w:val="00DB1E28"/>
    <w:rsid w:val="00DB54CA"/>
    <w:rsid w:val="00DB750A"/>
    <w:rsid w:val="00DC525F"/>
    <w:rsid w:val="00DC6238"/>
    <w:rsid w:val="00DD1959"/>
    <w:rsid w:val="00DD4814"/>
    <w:rsid w:val="00DE2006"/>
    <w:rsid w:val="00DF4D22"/>
    <w:rsid w:val="00DF5EE6"/>
    <w:rsid w:val="00E07CC8"/>
    <w:rsid w:val="00E40B00"/>
    <w:rsid w:val="00E45ECA"/>
    <w:rsid w:val="00E745EF"/>
    <w:rsid w:val="00E83C2E"/>
    <w:rsid w:val="00E86790"/>
    <w:rsid w:val="00E946E8"/>
    <w:rsid w:val="00E96601"/>
    <w:rsid w:val="00EB3DE4"/>
    <w:rsid w:val="00EB495A"/>
    <w:rsid w:val="00EF0CCF"/>
    <w:rsid w:val="00F00145"/>
    <w:rsid w:val="00F020B2"/>
    <w:rsid w:val="00F15C1A"/>
    <w:rsid w:val="00F20A5C"/>
    <w:rsid w:val="00F32DFD"/>
    <w:rsid w:val="00F44757"/>
    <w:rsid w:val="00F542D3"/>
    <w:rsid w:val="00F62D9D"/>
    <w:rsid w:val="00F635C5"/>
    <w:rsid w:val="00F7155D"/>
    <w:rsid w:val="00F725C6"/>
    <w:rsid w:val="00F91C33"/>
    <w:rsid w:val="00FA7759"/>
    <w:rsid w:val="00FB2CC8"/>
    <w:rsid w:val="00FB3E2C"/>
    <w:rsid w:val="00FD082D"/>
    <w:rsid w:val="00FD2207"/>
    <w:rsid w:val="00FD43B1"/>
    <w:rsid w:val="00FE1ADE"/>
    <w:rsid w:val="00FF694A"/>
    <w:rsid w:val="08E663EC"/>
    <w:rsid w:val="0CD921E6"/>
    <w:rsid w:val="12AD631B"/>
    <w:rsid w:val="1AAF4695"/>
    <w:rsid w:val="1E0055FA"/>
    <w:rsid w:val="1EA277B2"/>
    <w:rsid w:val="232E0C89"/>
    <w:rsid w:val="24D82222"/>
    <w:rsid w:val="250D1784"/>
    <w:rsid w:val="270E4296"/>
    <w:rsid w:val="29622155"/>
    <w:rsid w:val="2C1C0B9E"/>
    <w:rsid w:val="2CA817CC"/>
    <w:rsid w:val="305255AD"/>
    <w:rsid w:val="362B3ECF"/>
    <w:rsid w:val="384E5EBE"/>
    <w:rsid w:val="389C2AD2"/>
    <w:rsid w:val="3AC21ADC"/>
    <w:rsid w:val="3E05174E"/>
    <w:rsid w:val="407A6EDB"/>
    <w:rsid w:val="426A6C1B"/>
    <w:rsid w:val="4696000A"/>
    <w:rsid w:val="47A15968"/>
    <w:rsid w:val="47CD34A3"/>
    <w:rsid w:val="483A4654"/>
    <w:rsid w:val="4A4F2204"/>
    <w:rsid w:val="4C0C0D92"/>
    <w:rsid w:val="4D050A2B"/>
    <w:rsid w:val="52965773"/>
    <w:rsid w:val="532D0EE6"/>
    <w:rsid w:val="5B9459AE"/>
    <w:rsid w:val="5D3F0A89"/>
    <w:rsid w:val="5EC65824"/>
    <w:rsid w:val="604638DA"/>
    <w:rsid w:val="607E6704"/>
    <w:rsid w:val="61142BAE"/>
    <w:rsid w:val="632B68E3"/>
    <w:rsid w:val="635F65F6"/>
    <w:rsid w:val="64F358E2"/>
    <w:rsid w:val="65284543"/>
    <w:rsid w:val="6D1A2AA5"/>
    <w:rsid w:val="6D353202"/>
    <w:rsid w:val="6FE96B74"/>
    <w:rsid w:val="77C2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E628814D-0DEA-4A6A-8B42-5FE18CBD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Char0">
    <w:name w:val="批注框文本 Char"/>
    <w:basedOn w:val="a0"/>
    <w:link w:val="a4"/>
    <w:qFormat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pPr>
      <w:ind w:firstLine="420"/>
    </w:pPr>
  </w:style>
  <w:style w:type="character" w:customStyle="1" w:styleId="Char">
    <w:name w:val="日期 Char"/>
    <w:basedOn w:val="a0"/>
    <w:link w:val="a3"/>
    <w:rPr>
      <w:kern w:val="2"/>
      <w:sz w:val="21"/>
      <w:szCs w:val="24"/>
    </w:rPr>
  </w:style>
  <w:style w:type="character" w:customStyle="1" w:styleId="Char1">
    <w:name w:val="页脚 Char"/>
    <w:basedOn w:val="a0"/>
    <w:link w:val="a5"/>
    <w:uiPriority w:val="99"/>
    <w:rsid w:val="005F0376"/>
    <w:rPr>
      <w:kern w:val="2"/>
      <w:sz w:val="18"/>
      <w:szCs w:val="24"/>
    </w:rPr>
  </w:style>
  <w:style w:type="table" w:styleId="ab">
    <w:name w:val="Table Grid"/>
    <w:basedOn w:val="a1"/>
    <w:uiPriority w:val="59"/>
    <w:qFormat/>
    <w:rsid w:val="005D432F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5B95BCF-F994-4F9D-AFC2-15BDBB735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310</Words>
  <Characters>1772</Characters>
  <Application>Microsoft Office Word</Application>
  <DocSecurity>0</DocSecurity>
  <Lines>14</Lines>
  <Paragraphs>4</Paragraphs>
  <ScaleCrop>false</ScaleCrop>
  <Company>Microsoft</Company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27</cp:revision>
  <cp:lastPrinted>2022-10-26T07:01:00Z</cp:lastPrinted>
  <dcterms:created xsi:type="dcterms:W3CDTF">2022-10-11T14:09:00Z</dcterms:created>
  <dcterms:modified xsi:type="dcterms:W3CDTF">2023-02-07T03:35:00Z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F74DC8CEE7FF44BE9EA4EA22682E7195</vt:lpwstr>
  </property>
</Properties>
</file>