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7D4" w:rsidRPr="00C947D4" w:rsidRDefault="00C947D4" w:rsidP="00C947D4">
      <w:pPr>
        <w:widowControl/>
        <w:spacing w:line="580" w:lineRule="exact"/>
        <w:jc w:val="left"/>
        <w:rPr>
          <w:rFonts w:ascii="黑体" w:eastAsia="黑体" w:hAnsi="黑体" w:cs="宋体"/>
          <w:kern w:val="0"/>
          <w:sz w:val="32"/>
          <w:szCs w:val="32"/>
        </w:rPr>
      </w:pPr>
      <w:r w:rsidRPr="00C947D4">
        <w:rPr>
          <w:rFonts w:ascii="黑体" w:eastAsia="黑体" w:hAnsi="黑体" w:cs="宋体" w:hint="eastAsia"/>
          <w:kern w:val="0"/>
          <w:sz w:val="32"/>
          <w:szCs w:val="32"/>
        </w:rPr>
        <w:t>附件</w:t>
      </w:r>
    </w:p>
    <w:p w:rsidR="00C947D4" w:rsidRDefault="00485B37" w:rsidP="00485B37">
      <w:pPr>
        <w:jc w:val="center"/>
        <w:rPr>
          <w:rFonts w:ascii="方正小标宋简体" w:eastAsia="方正小标宋简体" w:hAnsi="黑体" w:cs="Times New Roman"/>
          <w:sz w:val="40"/>
          <w:szCs w:val="36"/>
        </w:rPr>
      </w:pPr>
      <w:r w:rsidRPr="00485B37">
        <w:rPr>
          <w:rFonts w:ascii="方正小标宋简体" w:eastAsia="方正小标宋简体" w:hAnsi="黑体" w:cs="Times New Roman" w:hint="eastAsia"/>
          <w:sz w:val="40"/>
          <w:szCs w:val="36"/>
        </w:rPr>
        <w:t>高校领导干部依法治校能力提升专题培训课程列表</w:t>
      </w:r>
    </w:p>
    <w:p w:rsidR="00485B37" w:rsidRPr="00485B37" w:rsidRDefault="00485B37" w:rsidP="00485B37">
      <w:pPr>
        <w:spacing w:line="300" w:lineRule="exact"/>
        <w:jc w:val="center"/>
        <w:rPr>
          <w:rFonts w:ascii="方正小标宋简体" w:eastAsia="方正小标宋简体" w:hAnsi="黑体" w:cs="Times New Roman"/>
          <w:sz w:val="40"/>
          <w:szCs w:val="36"/>
        </w:rPr>
      </w:pPr>
    </w:p>
    <w:tbl>
      <w:tblPr>
        <w:tblW w:w="13887" w:type="dxa"/>
        <w:jc w:val="center"/>
        <w:tblLook w:val="04A0" w:firstRow="1" w:lastRow="0" w:firstColumn="1" w:lastColumn="0" w:noHBand="0" w:noVBand="1"/>
      </w:tblPr>
      <w:tblGrid>
        <w:gridCol w:w="7855"/>
        <w:gridCol w:w="1134"/>
        <w:gridCol w:w="4898"/>
      </w:tblGrid>
      <w:tr w:rsidR="00485B37" w:rsidTr="00485B37">
        <w:trPr>
          <w:trHeight w:val="510"/>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Default="00485B37" w:rsidP="00862997">
            <w:pPr>
              <w:widowControl/>
              <w:snapToGrid w:val="0"/>
              <w:ind w:firstLine="560"/>
              <w:jc w:val="center"/>
              <w:textAlignment w:val="center"/>
              <w:rPr>
                <w:rFonts w:ascii="黑体" w:eastAsia="黑体" w:hAnsi="黑体" w:cs="宋体"/>
                <w:color w:val="000000"/>
                <w:sz w:val="24"/>
              </w:rPr>
            </w:pPr>
            <w:r w:rsidRPr="00485B37">
              <w:rPr>
                <w:rFonts w:ascii="黑体" w:eastAsia="黑体" w:hAnsi="黑体" w:cs="仿宋" w:hint="eastAsia"/>
                <w:color w:val="000000"/>
                <w:kern w:val="0"/>
                <w:sz w:val="24"/>
                <w:szCs w:val="28"/>
                <w:lang w:bidi="ar"/>
              </w:rPr>
              <w:t>第一模块  习近平法治思想核心要义</w:t>
            </w:r>
          </w:p>
        </w:tc>
      </w:tr>
      <w:tr w:rsidR="00485B37" w:rsidTr="00D74A7A">
        <w:trPr>
          <w:trHeight w:val="378"/>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6778D4" w:rsidRDefault="00485B37" w:rsidP="00862997">
            <w:pPr>
              <w:widowControl/>
              <w:snapToGrid w:val="0"/>
              <w:jc w:val="center"/>
              <w:textAlignment w:val="center"/>
              <w:rPr>
                <w:rFonts w:ascii="仿宋_GB2312" w:eastAsia="仿宋_GB2312" w:hAnsi="仿宋" w:cs="仿宋"/>
                <w:b/>
                <w:bCs/>
                <w:color w:val="000000"/>
                <w:kern w:val="0"/>
                <w:sz w:val="22"/>
                <w:lang w:bidi="ar"/>
              </w:rPr>
            </w:pPr>
            <w:r w:rsidRPr="006778D4">
              <w:rPr>
                <w:rFonts w:ascii="仿宋_GB2312" w:eastAsia="仿宋_GB2312" w:hAnsi="仿宋" w:cs="仿宋" w:hint="eastAsia"/>
                <w:b/>
                <w:bCs/>
                <w:color w:val="000000"/>
                <w:kern w:val="0"/>
                <w:sz w:val="22"/>
                <w:lang w:bidi="ar"/>
              </w:rPr>
              <w:t>课程名称</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6778D4" w:rsidRDefault="00485B37" w:rsidP="00862997">
            <w:pPr>
              <w:widowControl/>
              <w:snapToGrid w:val="0"/>
              <w:jc w:val="center"/>
              <w:textAlignment w:val="center"/>
              <w:rPr>
                <w:rFonts w:ascii="仿宋_GB2312" w:eastAsia="仿宋_GB2312" w:hAnsi="仿宋" w:cs="仿宋"/>
                <w:b/>
                <w:bCs/>
                <w:color w:val="000000"/>
                <w:kern w:val="0"/>
                <w:sz w:val="22"/>
                <w:lang w:bidi="ar"/>
              </w:rPr>
            </w:pPr>
            <w:r w:rsidRPr="006778D4">
              <w:rPr>
                <w:rFonts w:ascii="仿宋_GB2312" w:eastAsia="仿宋_GB2312" w:hAnsi="仿宋" w:cs="仿宋" w:hint="eastAsia"/>
                <w:b/>
                <w:bCs/>
                <w:color w:val="000000"/>
                <w:kern w:val="0"/>
                <w:sz w:val="22"/>
                <w:lang w:bidi="ar"/>
              </w:rPr>
              <w:t>主讲人</w:t>
            </w:r>
          </w:p>
        </w:tc>
        <w:tc>
          <w:tcPr>
            <w:tcW w:w="489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6778D4" w:rsidRDefault="00485B37" w:rsidP="00862997">
            <w:pPr>
              <w:widowControl/>
              <w:snapToGrid w:val="0"/>
              <w:jc w:val="center"/>
              <w:textAlignment w:val="center"/>
              <w:rPr>
                <w:rFonts w:ascii="仿宋_GB2312" w:eastAsia="仿宋_GB2312" w:hAnsi="仿宋" w:cs="仿宋"/>
                <w:b/>
                <w:bCs/>
                <w:color w:val="000000"/>
                <w:kern w:val="0"/>
                <w:sz w:val="22"/>
                <w:lang w:bidi="ar"/>
              </w:rPr>
            </w:pPr>
            <w:r w:rsidRPr="006778D4">
              <w:rPr>
                <w:rFonts w:ascii="仿宋_GB2312" w:eastAsia="仿宋_GB2312" w:hAnsi="仿宋" w:cs="仿宋" w:hint="eastAsia"/>
                <w:b/>
                <w:bCs/>
                <w:color w:val="000000"/>
                <w:kern w:val="0"/>
                <w:sz w:val="22"/>
                <w:lang w:bidi="ar"/>
              </w:rPr>
              <w:t>单位及职务</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4A7A" w:rsidRDefault="00485B37" w:rsidP="00D74A7A">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坚持习近平法治思想</w:t>
            </w:r>
          </w:p>
          <w:p w:rsidR="00485B37" w:rsidRPr="006778D4" w:rsidRDefault="00485B37" w:rsidP="00D74A7A">
            <w:pPr>
              <w:widowControl/>
              <w:snapToGrid w:val="0"/>
              <w:ind w:firstLine="220"/>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—深入</w:t>
            </w:r>
            <w:proofErr w:type="gramEnd"/>
            <w:r w:rsidRPr="006778D4">
              <w:rPr>
                <w:rFonts w:ascii="仿宋_GB2312" w:eastAsia="仿宋_GB2312" w:hAnsi="仿宋" w:cs="仿宋" w:hint="eastAsia"/>
                <w:color w:val="000000"/>
                <w:kern w:val="0"/>
                <w:sz w:val="22"/>
                <w:lang w:bidi="ar"/>
              </w:rPr>
              <w:t>学习贯彻习近平总书记在中央全面依法治国工作会议上重要讲话精神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胡锦光</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中国人民大学法学院副院长、教授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党的领导是推进全面依法治国的根本保证</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冯玉军</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中国人民大学法学院教授</w:t>
            </w:r>
          </w:p>
        </w:tc>
      </w:tr>
      <w:tr w:rsidR="00485B37" w:rsidTr="00F20386">
        <w:trPr>
          <w:trHeight w:val="443"/>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推进全面依法治国 坚持依宪治国、依宪执政</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李  忠</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中国社科院法学所法治战略研究部主任</w:t>
            </w:r>
          </w:p>
        </w:tc>
      </w:tr>
      <w:tr w:rsidR="00485B37" w:rsidTr="00F20386">
        <w:trPr>
          <w:trHeight w:val="421"/>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提高行政执法能力，夯实国家治理现代化的法治基础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支振锋</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中国社科院法学研究所研究员</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推进全面依法治国，坚持抓住领导干部这个“关键少数”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任  进</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中央党校(国家行政学院)政治和法律教研部教授</w:t>
            </w:r>
          </w:p>
        </w:tc>
      </w:tr>
      <w:tr w:rsidR="00485B37" w:rsidTr="00F20386">
        <w:trPr>
          <w:trHeight w:val="451"/>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485B37" w:rsidRDefault="00485B37" w:rsidP="00862997">
            <w:pPr>
              <w:widowControl/>
              <w:snapToGrid w:val="0"/>
              <w:ind w:firstLine="560"/>
              <w:jc w:val="center"/>
              <w:textAlignment w:val="center"/>
              <w:rPr>
                <w:rFonts w:ascii="黑体" w:eastAsia="黑体" w:hAnsi="黑体" w:cs="仿宋"/>
                <w:color w:val="000000"/>
                <w:kern w:val="0"/>
                <w:sz w:val="24"/>
                <w:szCs w:val="28"/>
                <w:lang w:bidi="ar"/>
              </w:rPr>
            </w:pPr>
            <w:r w:rsidRPr="00485B37">
              <w:rPr>
                <w:rFonts w:ascii="黑体" w:eastAsia="黑体" w:hAnsi="黑体" w:cs="仿宋" w:hint="eastAsia"/>
                <w:color w:val="000000"/>
                <w:kern w:val="0"/>
                <w:sz w:val="24"/>
                <w:szCs w:val="28"/>
                <w:lang w:bidi="ar"/>
              </w:rPr>
              <w:t>第二模块  宪法、民法典及相关法律法规</w:t>
            </w:r>
          </w:p>
        </w:tc>
      </w:tr>
      <w:tr w:rsidR="00485B37" w:rsidTr="00F20386">
        <w:trPr>
          <w:trHeight w:val="40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kern w:val="0"/>
                <w:sz w:val="22"/>
                <w:lang w:bidi="ar"/>
              </w:rPr>
            </w:pPr>
            <w:r w:rsidRPr="006778D4">
              <w:rPr>
                <w:rFonts w:ascii="仿宋_GB2312" w:eastAsia="仿宋_GB2312" w:hAnsi="仿宋" w:cs="仿宋" w:hint="eastAsia"/>
                <w:kern w:val="0"/>
                <w:sz w:val="22"/>
                <w:lang w:bidi="ar"/>
              </w:rPr>
              <w:t>新中国宪法的产生和发展</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kern w:val="0"/>
                <w:sz w:val="22"/>
                <w:lang w:bidi="ar"/>
              </w:rPr>
            </w:pPr>
            <w:r w:rsidRPr="006778D4">
              <w:rPr>
                <w:rFonts w:ascii="仿宋_GB2312" w:eastAsia="仿宋_GB2312" w:hAnsi="仿宋" w:cs="仿宋" w:hint="eastAsia"/>
                <w:kern w:val="0"/>
                <w:sz w:val="22"/>
                <w:lang w:bidi="ar"/>
              </w:rPr>
              <w:t>王振民</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kern w:val="0"/>
                <w:sz w:val="22"/>
                <w:lang w:bidi="ar"/>
              </w:rPr>
            </w:pPr>
            <w:r w:rsidRPr="006778D4">
              <w:rPr>
                <w:rFonts w:ascii="仿宋_GB2312" w:eastAsia="仿宋_GB2312" w:hAnsi="仿宋" w:cs="仿宋" w:hint="eastAsia"/>
                <w:kern w:val="0"/>
                <w:sz w:val="22"/>
                <w:lang w:bidi="ar"/>
              </w:rPr>
              <w:t>清华大学国家治理研究院院长、教授</w:t>
            </w:r>
          </w:p>
        </w:tc>
      </w:tr>
      <w:tr w:rsidR="00485B37" w:rsidTr="00F20386">
        <w:trPr>
          <w:trHeight w:val="42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kern w:val="0"/>
                <w:sz w:val="22"/>
                <w:lang w:bidi="ar"/>
              </w:rPr>
            </w:pPr>
            <w:r w:rsidRPr="006778D4">
              <w:rPr>
                <w:rFonts w:ascii="仿宋_GB2312" w:eastAsia="仿宋_GB2312" w:hAnsi="仿宋" w:cs="仿宋" w:hint="eastAsia"/>
                <w:kern w:val="0"/>
                <w:sz w:val="22"/>
                <w:lang w:bidi="ar"/>
              </w:rPr>
              <w:t>宪法实施的理论与实践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kern w:val="0"/>
                <w:sz w:val="22"/>
                <w:lang w:bidi="ar"/>
              </w:rPr>
            </w:pPr>
            <w:r w:rsidRPr="006778D4">
              <w:rPr>
                <w:rFonts w:ascii="仿宋_GB2312" w:eastAsia="仿宋_GB2312" w:hAnsi="仿宋" w:cs="仿宋" w:hint="eastAsia"/>
                <w:kern w:val="0"/>
                <w:sz w:val="22"/>
                <w:lang w:bidi="ar"/>
              </w:rPr>
              <w:t>王  勇</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kern w:val="0"/>
                <w:sz w:val="22"/>
                <w:lang w:bidi="ar"/>
              </w:rPr>
            </w:pPr>
            <w:r w:rsidRPr="006778D4">
              <w:rPr>
                <w:rFonts w:ascii="仿宋_GB2312" w:eastAsia="仿宋_GB2312" w:hAnsi="仿宋" w:cs="仿宋" w:hint="eastAsia"/>
                <w:kern w:val="0"/>
                <w:sz w:val="22"/>
                <w:lang w:bidi="ar"/>
              </w:rPr>
              <w:t>中共中央党校（国家行政学院）教授</w:t>
            </w:r>
          </w:p>
        </w:tc>
      </w:tr>
      <w:tr w:rsidR="00485B37" w:rsidTr="00F20386">
        <w:trPr>
          <w:trHeight w:val="413"/>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民法典里的时代精神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于  飞</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中国政法</w:t>
            </w:r>
            <w:proofErr w:type="gramStart"/>
            <w:r w:rsidRPr="006778D4">
              <w:rPr>
                <w:rFonts w:ascii="仿宋_GB2312" w:eastAsia="仿宋_GB2312" w:hAnsi="仿宋" w:cs="仿宋" w:hint="eastAsia"/>
                <w:color w:val="000000"/>
                <w:kern w:val="0"/>
                <w:sz w:val="22"/>
                <w:lang w:bidi="ar"/>
              </w:rPr>
              <w:t>大学民商经济</w:t>
            </w:r>
            <w:proofErr w:type="gramEnd"/>
            <w:r w:rsidRPr="006778D4">
              <w:rPr>
                <w:rFonts w:ascii="仿宋_GB2312" w:eastAsia="仿宋_GB2312" w:hAnsi="仿宋" w:cs="仿宋" w:hint="eastAsia"/>
                <w:color w:val="000000"/>
                <w:kern w:val="0"/>
                <w:sz w:val="22"/>
                <w:lang w:bidi="ar"/>
              </w:rPr>
              <w:t>法学院院长</w:t>
            </w:r>
          </w:p>
        </w:tc>
      </w:tr>
      <w:tr w:rsidR="00485B37" w:rsidTr="00F20386">
        <w:trPr>
          <w:trHeight w:val="419"/>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中国民法典的整体性解读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薛</w:t>
            </w:r>
            <w:proofErr w:type="gramEnd"/>
            <w:r w:rsidRPr="006778D4">
              <w:rPr>
                <w:rFonts w:ascii="仿宋_GB2312" w:eastAsia="仿宋_GB2312" w:hAnsi="仿宋" w:cs="仿宋" w:hint="eastAsia"/>
                <w:color w:val="000000"/>
                <w:kern w:val="0"/>
                <w:sz w:val="22"/>
                <w:lang w:bidi="ar"/>
              </w:rPr>
              <w:t xml:space="preserve">  军</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北京大学副院长、教授</w:t>
            </w:r>
          </w:p>
        </w:tc>
      </w:tr>
      <w:tr w:rsidR="00485B37" w:rsidTr="00F20386">
        <w:trPr>
          <w:trHeight w:val="4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《中华人民共和国行政处罚法》(2021修订)解读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余凌云</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清华大学法学院副院长，教授</w:t>
            </w:r>
          </w:p>
        </w:tc>
      </w:tr>
      <w:tr w:rsidR="00485B37" w:rsidTr="00F20386">
        <w:trPr>
          <w:trHeight w:val="416"/>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《刑法》及相关法律知识解读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范</w:t>
            </w:r>
            <w:proofErr w:type="gramEnd"/>
            <w:r w:rsidRPr="006778D4">
              <w:rPr>
                <w:rFonts w:ascii="仿宋_GB2312" w:eastAsia="仿宋_GB2312" w:hAnsi="仿宋" w:cs="仿宋" w:hint="eastAsia"/>
                <w:color w:val="000000"/>
                <w:kern w:val="0"/>
                <w:sz w:val="22"/>
                <w:lang w:bidi="ar"/>
              </w:rPr>
              <w:t>际会</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辽宁省华昊律师事务所律师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行政诉讼实务问题</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耿宝建</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left"/>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最高人民法院行政审判庭法官，审判长</w:t>
            </w:r>
          </w:p>
        </w:tc>
      </w:tr>
      <w:tr w:rsidR="00485B37" w:rsidTr="00F20386">
        <w:trPr>
          <w:trHeight w:val="422"/>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485B37" w:rsidRDefault="00485B37" w:rsidP="00862997">
            <w:pPr>
              <w:widowControl/>
              <w:snapToGrid w:val="0"/>
              <w:ind w:firstLine="560"/>
              <w:jc w:val="center"/>
              <w:textAlignment w:val="center"/>
              <w:rPr>
                <w:rFonts w:ascii="黑体" w:eastAsia="黑体" w:hAnsi="黑体" w:cs="仿宋"/>
                <w:color w:val="000000"/>
                <w:kern w:val="0"/>
                <w:sz w:val="24"/>
                <w:szCs w:val="28"/>
                <w:lang w:bidi="ar"/>
              </w:rPr>
            </w:pPr>
            <w:r w:rsidRPr="00485B37">
              <w:rPr>
                <w:rFonts w:ascii="黑体" w:eastAsia="黑体" w:hAnsi="黑体" w:cs="仿宋" w:hint="eastAsia"/>
                <w:color w:val="000000"/>
                <w:kern w:val="0"/>
                <w:sz w:val="24"/>
                <w:szCs w:val="28"/>
                <w:lang w:bidi="ar"/>
              </w:rPr>
              <w:lastRenderedPageBreak/>
              <w:t>第三模块  教育及相关法律法规</w:t>
            </w:r>
          </w:p>
        </w:tc>
      </w:tr>
      <w:tr w:rsidR="00485B37" w:rsidTr="00F20386">
        <w:trPr>
          <w:trHeight w:val="472"/>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新修订《教育法》解读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高晓莹</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北京交通大学法学院教授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新时代大学治理面临的新形势与《高等教育法》的修订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王大泉</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教育部政策法规司副司长</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4A7A" w:rsidRDefault="00485B37" w:rsidP="00D74A7A">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规范民办学校办学行为促进民办教育健康发展</w:t>
            </w:r>
          </w:p>
          <w:p w:rsidR="00485B37" w:rsidRPr="006778D4" w:rsidRDefault="00485B37" w:rsidP="00D74A7A">
            <w:pPr>
              <w:widowControl/>
              <w:snapToGrid w:val="0"/>
              <w:ind w:firstLine="363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—《民办教育促进法实施条例》解读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 xml:space="preserve">王 </w:t>
            </w:r>
            <w:r w:rsidRPr="006778D4">
              <w:rPr>
                <w:rFonts w:ascii="仿宋_GB2312" w:eastAsia="仿宋_GB2312" w:hAnsi="仿宋" w:cs="仿宋"/>
                <w:color w:val="000000"/>
                <w:kern w:val="0"/>
                <w:sz w:val="22"/>
                <w:lang w:bidi="ar"/>
              </w:rPr>
              <w:t xml:space="preserve"> </w:t>
            </w:r>
            <w:proofErr w:type="gramStart"/>
            <w:r w:rsidRPr="006778D4">
              <w:rPr>
                <w:rFonts w:ascii="仿宋_GB2312" w:eastAsia="仿宋_GB2312" w:hAnsi="仿宋" w:cs="仿宋" w:hint="eastAsia"/>
                <w:color w:val="000000"/>
                <w:kern w:val="0"/>
                <w:sz w:val="22"/>
                <w:lang w:bidi="ar"/>
              </w:rPr>
              <w:t>烽</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教育部教育发展研究中心首席专家</w:t>
            </w:r>
          </w:p>
        </w:tc>
      </w:tr>
      <w:tr w:rsidR="00485B37" w:rsidTr="00F20386">
        <w:trPr>
          <w:trHeight w:val="408"/>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用好学</w:t>
            </w:r>
            <w:proofErr w:type="gramStart"/>
            <w:r w:rsidRPr="006778D4">
              <w:rPr>
                <w:rFonts w:ascii="仿宋_GB2312" w:eastAsia="仿宋_GB2312" w:hAnsi="仿宋" w:cs="仿宋" w:hint="eastAsia"/>
                <w:color w:val="000000"/>
                <w:kern w:val="0"/>
                <w:sz w:val="22"/>
                <w:lang w:bidi="ar"/>
              </w:rPr>
              <w:t>规</w:t>
            </w:r>
            <w:proofErr w:type="gramEnd"/>
            <w:r w:rsidRPr="006778D4">
              <w:rPr>
                <w:rFonts w:ascii="仿宋_GB2312" w:eastAsia="仿宋_GB2312" w:hAnsi="仿宋" w:cs="仿宋" w:hint="eastAsia"/>
                <w:color w:val="000000"/>
                <w:kern w:val="0"/>
                <w:sz w:val="22"/>
                <w:lang w:bidi="ar"/>
              </w:rPr>
              <w:t>这把戒尺，提高人才培养质量——高校学生管理规定解读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解汉林</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教育部学生司学籍学历管理处处长</w:t>
            </w:r>
          </w:p>
        </w:tc>
      </w:tr>
      <w:tr w:rsidR="00485B37" w:rsidTr="00F20386">
        <w:trPr>
          <w:trHeight w:val="456"/>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《高等学校法治工作测评指标》解读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骆</w:t>
            </w:r>
            <w:proofErr w:type="gramEnd"/>
            <w:r w:rsidRPr="006778D4">
              <w:rPr>
                <w:rFonts w:ascii="仿宋_GB2312" w:eastAsia="仿宋_GB2312" w:hAnsi="仿宋" w:cs="仿宋" w:hint="eastAsia"/>
                <w:color w:val="000000"/>
                <w:kern w:val="0"/>
                <w:sz w:val="22"/>
                <w:lang w:bidi="ar"/>
              </w:rPr>
              <w:t xml:space="preserve">  威</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南京大学法制办公室副主任</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386"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《关于规范高等学校SCI论文相关指标使用树立正确评价导向的若干意见》</w:t>
            </w:r>
          </w:p>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文件解读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邹</w:t>
            </w:r>
            <w:proofErr w:type="gramEnd"/>
            <w:r w:rsidRPr="006778D4">
              <w:rPr>
                <w:rFonts w:ascii="仿宋_GB2312" w:eastAsia="仿宋_GB2312" w:hAnsi="仿宋" w:cs="仿宋" w:hint="eastAsia"/>
                <w:color w:val="000000"/>
                <w:kern w:val="0"/>
                <w:sz w:val="22"/>
                <w:lang w:bidi="ar"/>
              </w:rPr>
              <w:t xml:space="preserve">  晖</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教育部科学技术司基础研究与社会发展处处长</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4A7A" w:rsidRDefault="00485B37" w:rsidP="00D74A7A">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如何走出科研评价与科研诚信困局</w:t>
            </w:r>
          </w:p>
          <w:p w:rsidR="00485B37" w:rsidRPr="006778D4" w:rsidRDefault="00485B37" w:rsidP="00F20386">
            <w:pPr>
              <w:widowControl/>
              <w:snapToGrid w:val="0"/>
              <w:ind w:firstLine="198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—解读《关于进一步加强科研诚信建设的若干意见》</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段伟文</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中国社会科学院哲学所研究员</w:t>
            </w:r>
          </w:p>
        </w:tc>
      </w:tr>
      <w:tr w:rsidR="00485B37" w:rsidTr="00F20386">
        <w:trPr>
          <w:trHeight w:val="380"/>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485B37" w:rsidRDefault="00485B37" w:rsidP="00862997">
            <w:pPr>
              <w:widowControl/>
              <w:snapToGrid w:val="0"/>
              <w:ind w:firstLine="560"/>
              <w:jc w:val="center"/>
              <w:textAlignment w:val="center"/>
              <w:rPr>
                <w:rFonts w:ascii="黑体" w:eastAsia="黑体" w:hAnsi="黑体" w:cs="仿宋"/>
                <w:color w:val="000000"/>
                <w:kern w:val="0"/>
                <w:sz w:val="24"/>
                <w:szCs w:val="28"/>
                <w:lang w:bidi="ar"/>
              </w:rPr>
            </w:pPr>
            <w:r w:rsidRPr="00485B37">
              <w:rPr>
                <w:rFonts w:ascii="黑体" w:eastAsia="黑体" w:hAnsi="黑体" w:cs="仿宋" w:hint="eastAsia"/>
                <w:color w:val="000000"/>
                <w:kern w:val="0"/>
                <w:sz w:val="24"/>
                <w:szCs w:val="28"/>
                <w:lang w:bidi="ar"/>
              </w:rPr>
              <w:t xml:space="preserve">第四模块  </w:t>
            </w:r>
            <w:bookmarkStart w:id="0" w:name="_Hlk96858950"/>
            <w:r w:rsidRPr="00485B37">
              <w:rPr>
                <w:rFonts w:ascii="黑体" w:eastAsia="黑体" w:hAnsi="黑体" w:cs="仿宋" w:hint="eastAsia"/>
                <w:color w:val="000000"/>
                <w:kern w:val="0"/>
                <w:sz w:val="24"/>
                <w:szCs w:val="28"/>
                <w:lang w:bidi="ar"/>
              </w:rPr>
              <w:t>依法治校与教育法治化建设</w:t>
            </w:r>
            <w:bookmarkEnd w:id="0"/>
          </w:p>
        </w:tc>
      </w:tr>
      <w:tr w:rsidR="00485B37" w:rsidTr="00F20386">
        <w:trPr>
          <w:trHeight w:val="43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高校依法治校的若干基本问题</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湛中乐</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北京大学法学院教授</w:t>
            </w:r>
          </w:p>
        </w:tc>
      </w:tr>
      <w:tr w:rsidR="00485B37" w:rsidTr="00F20386">
        <w:trPr>
          <w:trHeight w:val="481"/>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大学章程建设和推进高等学校依法治校</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孙霄兵</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教育部政策法规司原司长</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地方高等学校依法治校的探索与思考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徐广宇</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天津市教育委员会副主任</w:t>
            </w:r>
          </w:p>
        </w:tc>
      </w:tr>
      <w:tr w:rsidR="00485B37" w:rsidTr="00F20386">
        <w:trPr>
          <w:trHeight w:val="425"/>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地方高校总法律顾问制度建设探索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赵立辉</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山东省教育厅政策法规处处长</w:t>
            </w:r>
          </w:p>
        </w:tc>
      </w:tr>
      <w:tr w:rsidR="00485B37" w:rsidTr="00F20386">
        <w:trPr>
          <w:trHeight w:val="475"/>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高校法治工作的信息化发展与</w:t>
            </w:r>
            <w:proofErr w:type="gramStart"/>
            <w:r w:rsidRPr="006778D4">
              <w:rPr>
                <w:rFonts w:ascii="仿宋_GB2312" w:eastAsia="仿宋_GB2312" w:hAnsi="仿宋" w:cs="仿宋" w:hint="eastAsia"/>
                <w:color w:val="000000"/>
                <w:kern w:val="0"/>
                <w:sz w:val="22"/>
                <w:lang w:bidi="ar"/>
              </w:rPr>
              <w:t>数智化创新</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6778D4">
              <w:rPr>
                <w:rFonts w:ascii="仿宋_GB2312" w:eastAsia="仿宋_GB2312" w:hAnsi="仿宋" w:cs="仿宋" w:hint="eastAsia"/>
                <w:color w:val="000000"/>
                <w:kern w:val="0"/>
                <w:sz w:val="22"/>
                <w:lang w:bidi="ar"/>
              </w:rPr>
              <w:t>陆忠行</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北京大学法律事务办公室主任</w:t>
            </w:r>
          </w:p>
        </w:tc>
      </w:tr>
      <w:tr w:rsidR="00485B37" w:rsidTr="00485B37">
        <w:trPr>
          <w:trHeight w:val="434"/>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大学的章程之治</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jc w:val="center"/>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赵 玄</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6778D4" w:rsidRDefault="00485B37" w:rsidP="00862997">
            <w:pPr>
              <w:widowControl/>
              <w:snapToGrid w:val="0"/>
              <w:textAlignment w:val="center"/>
              <w:rPr>
                <w:rFonts w:ascii="仿宋_GB2312" w:eastAsia="仿宋_GB2312" w:hAnsi="仿宋" w:cs="仿宋"/>
                <w:color w:val="000000"/>
                <w:kern w:val="0"/>
                <w:sz w:val="22"/>
                <w:lang w:bidi="ar"/>
              </w:rPr>
            </w:pPr>
            <w:r w:rsidRPr="006778D4">
              <w:rPr>
                <w:rFonts w:ascii="仿宋_GB2312" w:eastAsia="仿宋_GB2312" w:hAnsi="仿宋" w:cs="仿宋" w:hint="eastAsia"/>
                <w:color w:val="000000"/>
                <w:kern w:val="0"/>
                <w:sz w:val="22"/>
                <w:lang w:bidi="ar"/>
              </w:rPr>
              <w:t>国家教育行政学院助理研究员</w:t>
            </w:r>
          </w:p>
        </w:tc>
      </w:tr>
      <w:tr w:rsidR="00485B37" w:rsidTr="00F20386">
        <w:trPr>
          <w:trHeight w:val="524"/>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485B37" w:rsidRPr="00485B37" w:rsidRDefault="00485B37" w:rsidP="00862997">
            <w:pPr>
              <w:widowControl/>
              <w:snapToGrid w:val="0"/>
              <w:ind w:firstLine="560"/>
              <w:jc w:val="center"/>
              <w:textAlignment w:val="center"/>
              <w:rPr>
                <w:rFonts w:ascii="黑体" w:eastAsia="黑体" w:hAnsi="黑体" w:cs="仿宋"/>
                <w:color w:val="000000"/>
                <w:kern w:val="0"/>
                <w:sz w:val="24"/>
                <w:szCs w:val="28"/>
                <w:lang w:bidi="ar"/>
              </w:rPr>
            </w:pPr>
            <w:r w:rsidRPr="00485B37">
              <w:rPr>
                <w:rFonts w:ascii="黑体" w:eastAsia="黑体" w:hAnsi="黑体" w:cs="仿宋" w:hint="eastAsia"/>
                <w:color w:val="000000"/>
                <w:kern w:val="0"/>
                <w:sz w:val="24"/>
                <w:szCs w:val="28"/>
                <w:lang w:bidi="ar"/>
              </w:rPr>
              <w:t>第五模块  校园安全法律风险防范与应对</w:t>
            </w:r>
          </w:p>
        </w:tc>
      </w:tr>
      <w:tr w:rsidR="00485B37" w:rsidTr="00F20386">
        <w:trPr>
          <w:trHeight w:val="416"/>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精细、耐心、协同——高校学生安全管理案例分享</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张金学</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中南大学建筑与艺术学院党委副书记</w:t>
            </w:r>
          </w:p>
        </w:tc>
      </w:tr>
      <w:tr w:rsidR="00485B37" w:rsidTr="00F20386">
        <w:trPr>
          <w:trHeight w:val="422"/>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校园安全法律风险防范与突发事件处理</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吴寿东</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东北师范大学政法学院副教授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lastRenderedPageBreak/>
              <w:t>“放管服”改革背景下高校人事治理的法律风险及其预防策略</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D74A7A">
              <w:rPr>
                <w:rFonts w:ascii="仿宋_GB2312" w:eastAsia="仿宋_GB2312" w:hAnsi="仿宋" w:cs="仿宋" w:hint="eastAsia"/>
                <w:color w:val="000000"/>
                <w:kern w:val="0"/>
                <w:sz w:val="22"/>
                <w:lang w:bidi="ar"/>
              </w:rPr>
              <w:t>姚</w:t>
            </w:r>
            <w:proofErr w:type="gramEnd"/>
            <w:r w:rsidRPr="00D74A7A">
              <w:rPr>
                <w:rFonts w:ascii="仿宋_GB2312" w:eastAsia="仿宋_GB2312" w:hAnsi="仿宋" w:cs="仿宋" w:hint="eastAsia"/>
                <w:color w:val="000000"/>
                <w:kern w:val="0"/>
                <w:sz w:val="22"/>
                <w:lang w:bidi="ar"/>
              </w:rPr>
              <w:t xml:space="preserve">  荣</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华东师范大学教育学部副教授</w:t>
            </w:r>
          </w:p>
        </w:tc>
      </w:tr>
      <w:tr w:rsidR="00485B37" w:rsidTr="00F20386">
        <w:trPr>
          <w:trHeight w:val="33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加强信息网络法治建设，维护网络社会安全秩序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闫晓丽</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中国电子信息产业发展研究院网络空间研究所副所长</w:t>
            </w:r>
          </w:p>
        </w:tc>
      </w:tr>
      <w:tr w:rsidR="00485B37" w:rsidTr="00F20386">
        <w:trPr>
          <w:trHeight w:val="452"/>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校园安全：预防、预警与处警</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冯锁柱</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北京警察学院教授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强化重大风险管理，提升教育治理能力</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王保华</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中国传媒大学高教传媒与舆情监测研究中心主任</w:t>
            </w:r>
          </w:p>
        </w:tc>
      </w:tr>
      <w:tr w:rsidR="00485B37" w:rsidTr="00485B37">
        <w:trPr>
          <w:trHeight w:val="510"/>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2"/>
            <w:vAlign w:val="center"/>
          </w:tcPr>
          <w:p w:rsidR="00485B37" w:rsidRPr="00485B37" w:rsidRDefault="00485B37" w:rsidP="00485B37">
            <w:pPr>
              <w:widowControl/>
              <w:snapToGrid w:val="0"/>
              <w:ind w:firstLine="560"/>
              <w:jc w:val="center"/>
              <w:textAlignment w:val="center"/>
              <w:rPr>
                <w:rFonts w:ascii="黑体" w:eastAsia="黑体" w:hAnsi="黑体" w:cs="仿宋"/>
                <w:color w:val="000000"/>
                <w:kern w:val="0"/>
                <w:sz w:val="24"/>
                <w:szCs w:val="28"/>
                <w:lang w:bidi="ar"/>
              </w:rPr>
            </w:pPr>
            <w:r w:rsidRPr="00485B37">
              <w:rPr>
                <w:rFonts w:ascii="黑体" w:eastAsia="黑体" w:hAnsi="黑体" w:cs="仿宋" w:hint="eastAsia"/>
                <w:color w:val="000000"/>
                <w:kern w:val="0"/>
                <w:sz w:val="24"/>
                <w:szCs w:val="28"/>
                <w:lang w:bidi="ar"/>
              </w:rPr>
              <w:t>第六模块  依法治校典型案例</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高校合同审查常见法律问题实操浅析</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D74A7A">
              <w:rPr>
                <w:rFonts w:ascii="仿宋_GB2312" w:eastAsia="仿宋_GB2312" w:hAnsi="仿宋" w:cs="仿宋" w:hint="eastAsia"/>
                <w:color w:val="000000"/>
                <w:kern w:val="0"/>
                <w:sz w:val="22"/>
                <w:lang w:bidi="ar"/>
              </w:rPr>
              <w:t>司马文妮</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长安大学法律事务室主任</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D810D7" w:rsidP="00862997">
            <w:pPr>
              <w:widowControl/>
              <w:snapToGrid w:val="0"/>
              <w:textAlignment w:val="center"/>
              <w:rPr>
                <w:rFonts w:ascii="仿宋_GB2312" w:eastAsia="仿宋_GB2312" w:hAnsi="仿宋" w:cs="仿宋"/>
                <w:color w:val="000000"/>
                <w:kern w:val="0"/>
                <w:sz w:val="22"/>
                <w:lang w:bidi="ar"/>
              </w:rPr>
            </w:pPr>
            <w:hyperlink r:id="rId9" w:tgtFrame="https://study.enaea.edu.cn/_blank" w:tooltip="数字化转型过程中数据合规的法律问题" w:history="1">
              <w:r w:rsidR="00485B37" w:rsidRPr="00D74A7A">
                <w:rPr>
                  <w:rFonts w:ascii="仿宋_GB2312" w:eastAsia="仿宋_GB2312" w:hAnsi="仿宋" w:cs="仿宋"/>
                  <w:color w:val="000000"/>
                  <w:kern w:val="0"/>
                  <w:sz w:val="22"/>
                  <w:lang w:bidi="ar"/>
                </w:rPr>
                <w:t>数字化转型过程中数据合</w:t>
              </w:r>
              <w:proofErr w:type="gramStart"/>
              <w:r w:rsidR="00485B37" w:rsidRPr="00D74A7A">
                <w:rPr>
                  <w:rFonts w:ascii="仿宋_GB2312" w:eastAsia="仿宋_GB2312" w:hAnsi="仿宋" w:cs="仿宋"/>
                  <w:color w:val="000000"/>
                  <w:kern w:val="0"/>
                  <w:sz w:val="22"/>
                  <w:lang w:bidi="ar"/>
                </w:rPr>
                <w:t>规</w:t>
              </w:r>
              <w:proofErr w:type="gramEnd"/>
              <w:r w:rsidR="00485B37" w:rsidRPr="00D74A7A">
                <w:rPr>
                  <w:rFonts w:ascii="仿宋_GB2312" w:eastAsia="仿宋_GB2312" w:hAnsi="仿宋" w:cs="仿宋"/>
                  <w:color w:val="000000"/>
                  <w:kern w:val="0"/>
                  <w:sz w:val="22"/>
                  <w:lang w:bidi="ar"/>
                </w:rPr>
                <w:t>的法律问题</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张丽英</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中国政法大学国际法学院教授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D810D7" w:rsidP="00862997">
            <w:pPr>
              <w:widowControl/>
              <w:snapToGrid w:val="0"/>
              <w:textAlignment w:val="center"/>
              <w:rPr>
                <w:rFonts w:ascii="仿宋_GB2312" w:eastAsia="仿宋_GB2312" w:hAnsi="仿宋" w:cs="仿宋"/>
                <w:color w:val="000000"/>
                <w:kern w:val="0"/>
                <w:sz w:val="22"/>
                <w:lang w:bidi="ar"/>
              </w:rPr>
            </w:pPr>
            <w:hyperlink r:id="rId10" w:tgtFrame="https://study.enaea.edu.cn/_blank" w:tooltip="高校依法治校案例与教育法治发展" w:history="1">
              <w:r w:rsidR="00485B37" w:rsidRPr="00D74A7A">
                <w:rPr>
                  <w:rFonts w:ascii="仿宋_GB2312" w:eastAsia="仿宋_GB2312" w:hAnsi="仿宋" w:cs="仿宋"/>
                  <w:color w:val="000000"/>
                  <w:kern w:val="0"/>
                  <w:sz w:val="22"/>
                  <w:lang w:bidi="ar"/>
                </w:rPr>
                <w:t>高校依法治校案例与教育法治发展</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D74A7A">
              <w:rPr>
                <w:rFonts w:ascii="仿宋_GB2312" w:eastAsia="仿宋_GB2312" w:hAnsi="仿宋" w:cs="仿宋" w:hint="eastAsia"/>
                <w:color w:val="000000"/>
                <w:kern w:val="0"/>
                <w:sz w:val="22"/>
                <w:lang w:bidi="ar"/>
              </w:rPr>
              <w:t>李德嘉</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北京师范大学法学院讲师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学位法律制度及学位纠纷案例对高校管理和教学的启示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 xml:space="preserve">张  </w:t>
            </w:r>
            <w:proofErr w:type="gramStart"/>
            <w:r w:rsidRPr="00D74A7A">
              <w:rPr>
                <w:rFonts w:ascii="仿宋_GB2312" w:eastAsia="仿宋_GB2312" w:hAnsi="仿宋" w:cs="仿宋" w:hint="eastAsia"/>
                <w:color w:val="000000"/>
                <w:kern w:val="0"/>
                <w:sz w:val="22"/>
                <w:lang w:bidi="ar"/>
              </w:rPr>
              <w:t>冉</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北京大学教育学院副教授</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D810D7" w:rsidP="00862997">
            <w:pPr>
              <w:widowControl/>
              <w:snapToGrid w:val="0"/>
              <w:textAlignment w:val="center"/>
              <w:rPr>
                <w:rFonts w:ascii="仿宋_GB2312" w:eastAsia="仿宋_GB2312" w:hAnsi="仿宋" w:cs="仿宋"/>
                <w:color w:val="000000"/>
                <w:kern w:val="0"/>
                <w:sz w:val="22"/>
                <w:lang w:bidi="ar"/>
              </w:rPr>
            </w:pPr>
            <w:hyperlink r:id="rId11" w:tgtFrame="https://study.enaea.edu.cn/_blank" w:tooltip="从涉诉案件看依法治校重点和难点" w:history="1">
              <w:r w:rsidR="00485B37" w:rsidRPr="00D74A7A">
                <w:rPr>
                  <w:rFonts w:ascii="仿宋_GB2312" w:eastAsia="仿宋_GB2312" w:hAnsi="仿宋" w:cs="仿宋"/>
                  <w:color w:val="000000"/>
                  <w:kern w:val="0"/>
                  <w:sz w:val="22"/>
                  <w:lang w:bidi="ar"/>
                </w:rPr>
                <w:t>从涉诉案件</w:t>
              </w:r>
              <w:proofErr w:type="gramStart"/>
              <w:r w:rsidR="00485B37" w:rsidRPr="00D74A7A">
                <w:rPr>
                  <w:rFonts w:ascii="仿宋_GB2312" w:eastAsia="仿宋_GB2312" w:hAnsi="仿宋" w:cs="仿宋"/>
                  <w:color w:val="000000"/>
                  <w:kern w:val="0"/>
                  <w:sz w:val="22"/>
                  <w:lang w:bidi="ar"/>
                </w:rPr>
                <w:t>看依法</w:t>
              </w:r>
              <w:proofErr w:type="gramEnd"/>
              <w:r w:rsidR="00485B37" w:rsidRPr="00D74A7A">
                <w:rPr>
                  <w:rFonts w:ascii="仿宋_GB2312" w:eastAsia="仿宋_GB2312" w:hAnsi="仿宋" w:cs="仿宋"/>
                  <w:color w:val="000000"/>
                  <w:kern w:val="0"/>
                  <w:sz w:val="22"/>
                  <w:lang w:bidi="ar"/>
                </w:rPr>
                <w:t>治校重点和难点</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王敬波</w:t>
            </w:r>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对外经贸大学副校长</w:t>
            </w:r>
          </w:p>
        </w:tc>
      </w:tr>
      <w:tr w:rsidR="00485B37" w:rsidTr="00485B37">
        <w:trPr>
          <w:trHeight w:val="510"/>
          <w:jc w:val="center"/>
        </w:trPr>
        <w:tc>
          <w:tcPr>
            <w:tcW w:w="7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教育行政诉讼与相关法律问题</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jc w:val="center"/>
              <w:textAlignment w:val="center"/>
              <w:rPr>
                <w:rFonts w:ascii="仿宋_GB2312" w:eastAsia="仿宋_GB2312" w:hAnsi="仿宋" w:cs="仿宋"/>
                <w:color w:val="000000"/>
                <w:kern w:val="0"/>
                <w:sz w:val="22"/>
                <w:lang w:bidi="ar"/>
              </w:rPr>
            </w:pPr>
            <w:proofErr w:type="gramStart"/>
            <w:r w:rsidRPr="00D74A7A">
              <w:rPr>
                <w:rFonts w:ascii="仿宋_GB2312" w:eastAsia="仿宋_GB2312" w:hAnsi="仿宋" w:cs="仿宋" w:hint="eastAsia"/>
                <w:color w:val="000000"/>
                <w:kern w:val="0"/>
                <w:sz w:val="22"/>
                <w:lang w:bidi="ar"/>
              </w:rPr>
              <w:t>耿宝建</w:t>
            </w:r>
            <w:proofErr w:type="gramEnd"/>
          </w:p>
        </w:tc>
        <w:tc>
          <w:tcPr>
            <w:tcW w:w="4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B37" w:rsidRPr="00D74A7A" w:rsidRDefault="00485B37" w:rsidP="00862997">
            <w:pPr>
              <w:widowControl/>
              <w:snapToGrid w:val="0"/>
              <w:textAlignment w:val="center"/>
              <w:rPr>
                <w:rFonts w:ascii="仿宋_GB2312" w:eastAsia="仿宋_GB2312" w:hAnsi="仿宋" w:cs="仿宋"/>
                <w:color w:val="000000"/>
                <w:kern w:val="0"/>
                <w:sz w:val="22"/>
                <w:lang w:bidi="ar"/>
              </w:rPr>
            </w:pPr>
            <w:r w:rsidRPr="00D74A7A">
              <w:rPr>
                <w:rFonts w:ascii="仿宋_GB2312" w:eastAsia="仿宋_GB2312" w:hAnsi="仿宋" w:cs="仿宋" w:hint="eastAsia"/>
                <w:color w:val="000000"/>
                <w:kern w:val="0"/>
                <w:sz w:val="22"/>
                <w:lang w:bidi="ar"/>
              </w:rPr>
              <w:t>最高人民法院行政庭审判长</w:t>
            </w:r>
          </w:p>
        </w:tc>
      </w:tr>
    </w:tbl>
    <w:p w:rsidR="00C947D4" w:rsidRDefault="00C947D4" w:rsidP="006778D4">
      <w:pPr>
        <w:ind w:firstLine="420"/>
        <w:rPr>
          <w:rFonts w:ascii="Times New Roman" w:eastAsia="仿宋_GB2312" w:hAnsi="Times New Roman" w:cs="Times New Roman"/>
          <w:kern w:val="0"/>
        </w:rPr>
      </w:pPr>
      <w:r>
        <w:rPr>
          <w:rFonts w:ascii="Times New Roman" w:eastAsia="仿宋_GB2312" w:hAnsi="Times New Roman" w:cs="Times New Roman"/>
          <w:kern w:val="0"/>
        </w:rPr>
        <w:t>说明：</w:t>
      </w:r>
      <w:r>
        <w:rPr>
          <w:rFonts w:ascii="Times New Roman" w:eastAsia="仿宋_GB2312" w:hAnsi="Times New Roman" w:cs="Times New Roman"/>
          <w:kern w:val="0"/>
        </w:rPr>
        <w:t>1.</w:t>
      </w:r>
      <w:r>
        <w:rPr>
          <w:rFonts w:ascii="Times New Roman" w:eastAsia="仿宋_GB2312" w:hAnsi="Times New Roman" w:cs="Times New Roman"/>
          <w:kern w:val="0"/>
        </w:rPr>
        <w:t>个别课程或稍有调整，请以平台最终发布课程为准；</w:t>
      </w:r>
    </w:p>
    <w:p w:rsidR="00104280" w:rsidRPr="00F20386" w:rsidRDefault="00C947D4" w:rsidP="00F20386">
      <w:pPr>
        <w:ind w:firstLineChars="500" w:firstLine="1050"/>
        <w:rPr>
          <w:rFonts w:ascii="仿宋_GB2312" w:eastAsia="仿宋_GB2312" w:hAnsi="仿宋" w:cs="宋体"/>
          <w:kern w:val="0"/>
          <w:sz w:val="32"/>
          <w:szCs w:val="32"/>
        </w:rPr>
      </w:pPr>
      <w:r>
        <w:rPr>
          <w:rFonts w:ascii="Times New Roman" w:eastAsia="仿宋_GB2312" w:hAnsi="Times New Roman" w:cs="Times New Roman"/>
          <w:kern w:val="0"/>
        </w:rPr>
        <w:t>2</w:t>
      </w:r>
      <w:bookmarkStart w:id="1" w:name="_GoBack"/>
      <w:bookmarkEnd w:id="1"/>
      <w:r>
        <w:rPr>
          <w:rFonts w:ascii="Times New Roman" w:eastAsia="仿宋_GB2312" w:hAnsi="Times New Roman" w:cs="Times New Roman"/>
          <w:kern w:val="0"/>
        </w:rPr>
        <w:t>.</w:t>
      </w:r>
      <w:r>
        <w:rPr>
          <w:rFonts w:ascii="Times New Roman" w:eastAsia="仿宋_GB2312" w:hAnsi="Times New Roman" w:cs="Times New Roman"/>
          <w:kern w:val="0"/>
        </w:rPr>
        <w:t>课程主讲人职务为课程录制时的职务。</w:t>
      </w:r>
    </w:p>
    <w:sectPr w:rsidR="00104280" w:rsidRPr="00F20386" w:rsidSect="00937F89">
      <w:footerReference w:type="default" r:id="rId12"/>
      <w:pgSz w:w="16838" w:h="11906" w:orient="landscape"/>
      <w:pgMar w:top="1588" w:right="1559" w:bottom="1588"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0D7" w:rsidRDefault="00D810D7">
      <w:r>
        <w:separator/>
      </w:r>
    </w:p>
  </w:endnote>
  <w:endnote w:type="continuationSeparator" w:id="0">
    <w:p w:rsidR="00D810D7" w:rsidRDefault="00D8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AC" w:rsidRDefault="008A19E2">
    <w:pPr>
      <w:pStyle w:val="a5"/>
    </w:pPr>
    <w:r>
      <w:rPr>
        <w:noProof/>
      </w:rPr>
      <mc:AlternateContent>
        <mc:Choice Requires="wps">
          <w:drawing>
            <wp:anchor distT="0" distB="0" distL="114300" distR="114300" simplePos="0" relativeHeight="251659264" behindDoc="0" locked="0" layoutInCell="1" allowOverlap="1" wp14:anchorId="77B6A5A7" wp14:editId="34FDF0D4">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71EAC" w:rsidRDefault="008A19E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936E79">
                            <w:rPr>
                              <w:rFonts w:asciiTheme="minorEastAsia" w:hAnsiTheme="minorEastAsia" w:cstheme="minorEastAsia"/>
                              <w:noProof/>
                              <w:sz w:val="28"/>
                              <w:szCs w:val="44"/>
                            </w:rPr>
                            <w:t>- 1 -</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B6A5A7"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71EAC" w:rsidRDefault="008A19E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936E79">
                      <w:rPr>
                        <w:rFonts w:asciiTheme="minorEastAsia" w:hAnsiTheme="minorEastAsia" w:cstheme="minorEastAsia"/>
                        <w:noProof/>
                        <w:sz w:val="28"/>
                        <w:szCs w:val="44"/>
                      </w:rPr>
                      <w:t>- 1 -</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0D7" w:rsidRDefault="00D810D7">
      <w:r>
        <w:separator/>
      </w:r>
    </w:p>
  </w:footnote>
  <w:footnote w:type="continuationSeparator" w:id="0">
    <w:p w:rsidR="00D810D7" w:rsidRDefault="00D81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A7970"/>
    <w:multiLevelType w:val="singleLevel"/>
    <w:tmpl w:val="1DFA7970"/>
    <w:lvl w:ilvl="0">
      <w:start w:val="1"/>
      <w:numFmt w:val="chineseCounting"/>
      <w:suff w:val="nothing"/>
      <w:lvlText w:val="%1、"/>
      <w:lvlJc w:val="left"/>
      <w:pPr>
        <w:ind w:left="0" w:firstLine="420"/>
      </w:pPr>
      <w:rPr>
        <w:rFonts w:hint="eastAsia"/>
      </w:rPr>
    </w:lvl>
  </w:abstractNum>
  <w:abstractNum w:abstractNumId="1">
    <w:nsid w:val="21805670"/>
    <w:multiLevelType w:val="hybridMultilevel"/>
    <w:tmpl w:val="BE44B830"/>
    <w:lvl w:ilvl="0" w:tplc="CCB0F1EE">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CC53CA9"/>
    <w:multiLevelType w:val="multilevel"/>
    <w:tmpl w:val="2CC53CA9"/>
    <w:lvl w:ilvl="0">
      <w:start w:val="1"/>
      <w:numFmt w:val="decimal"/>
      <w:lvlText w:val="%1."/>
      <w:lvlJc w:val="left"/>
      <w:pPr>
        <w:ind w:left="962" w:hanging="360"/>
      </w:pPr>
      <w:rPr>
        <w:rFonts w:hint="default"/>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3">
    <w:nsid w:val="3CA70F68"/>
    <w:multiLevelType w:val="hybridMultilevel"/>
    <w:tmpl w:val="8F7C02DE"/>
    <w:lvl w:ilvl="0" w:tplc="30E66C70">
      <w:start w:val="1"/>
      <w:numFmt w:val="japaneseCounting"/>
      <w:lvlText w:val="%1、"/>
      <w:lvlJc w:val="left"/>
      <w:pPr>
        <w:ind w:left="1361" w:hanging="72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57"/>
    <w:rsid w:val="000113F5"/>
    <w:rsid w:val="000264F0"/>
    <w:rsid w:val="000351DC"/>
    <w:rsid w:val="00055569"/>
    <w:rsid w:val="00064305"/>
    <w:rsid w:val="00066B42"/>
    <w:rsid w:val="00072F01"/>
    <w:rsid w:val="00076A5A"/>
    <w:rsid w:val="0009088F"/>
    <w:rsid w:val="000A1CF7"/>
    <w:rsid w:val="000A74B5"/>
    <w:rsid w:val="000C3058"/>
    <w:rsid w:val="000E0B5F"/>
    <w:rsid w:val="00104280"/>
    <w:rsid w:val="001063DA"/>
    <w:rsid w:val="00106BAA"/>
    <w:rsid w:val="001119F8"/>
    <w:rsid w:val="001127C0"/>
    <w:rsid w:val="00133442"/>
    <w:rsid w:val="00150195"/>
    <w:rsid w:val="0015176B"/>
    <w:rsid w:val="00153151"/>
    <w:rsid w:val="00161BE3"/>
    <w:rsid w:val="00171182"/>
    <w:rsid w:val="001907B2"/>
    <w:rsid w:val="00195DD8"/>
    <w:rsid w:val="00197822"/>
    <w:rsid w:val="001A1E02"/>
    <w:rsid w:val="001A3002"/>
    <w:rsid w:val="001B38C1"/>
    <w:rsid w:val="001B4AF4"/>
    <w:rsid w:val="001D3C62"/>
    <w:rsid w:val="001D7681"/>
    <w:rsid w:val="001F6474"/>
    <w:rsid w:val="00205B24"/>
    <w:rsid w:val="002068ED"/>
    <w:rsid w:val="00210FE0"/>
    <w:rsid w:val="00213A92"/>
    <w:rsid w:val="0021521C"/>
    <w:rsid w:val="00227A2E"/>
    <w:rsid w:val="00235688"/>
    <w:rsid w:val="00251194"/>
    <w:rsid w:val="002513AB"/>
    <w:rsid w:val="00251BEF"/>
    <w:rsid w:val="00254959"/>
    <w:rsid w:val="00255CB7"/>
    <w:rsid w:val="002A13B5"/>
    <w:rsid w:val="002C15B1"/>
    <w:rsid w:val="002C5C68"/>
    <w:rsid w:val="002F4976"/>
    <w:rsid w:val="002F4CAE"/>
    <w:rsid w:val="00312CC3"/>
    <w:rsid w:val="00316CD4"/>
    <w:rsid w:val="0032108E"/>
    <w:rsid w:val="00327727"/>
    <w:rsid w:val="003312D3"/>
    <w:rsid w:val="003333ED"/>
    <w:rsid w:val="00333E46"/>
    <w:rsid w:val="003525DC"/>
    <w:rsid w:val="00394EE6"/>
    <w:rsid w:val="003B0739"/>
    <w:rsid w:val="003B095B"/>
    <w:rsid w:val="003B5577"/>
    <w:rsid w:val="003D7C9C"/>
    <w:rsid w:val="003D7DD7"/>
    <w:rsid w:val="003F7532"/>
    <w:rsid w:val="00416616"/>
    <w:rsid w:val="00416E07"/>
    <w:rsid w:val="00464ABC"/>
    <w:rsid w:val="00485B37"/>
    <w:rsid w:val="004863F5"/>
    <w:rsid w:val="004A36E5"/>
    <w:rsid w:val="004B0602"/>
    <w:rsid w:val="004B3996"/>
    <w:rsid w:val="004C1DF9"/>
    <w:rsid w:val="004D4C7A"/>
    <w:rsid w:val="004E7A8D"/>
    <w:rsid w:val="004F051D"/>
    <w:rsid w:val="004F30BB"/>
    <w:rsid w:val="004F490D"/>
    <w:rsid w:val="005078AA"/>
    <w:rsid w:val="00525657"/>
    <w:rsid w:val="0057666F"/>
    <w:rsid w:val="005968D8"/>
    <w:rsid w:val="005A42BB"/>
    <w:rsid w:val="005B1D7D"/>
    <w:rsid w:val="005B6AF1"/>
    <w:rsid w:val="005B7DBE"/>
    <w:rsid w:val="005C2A47"/>
    <w:rsid w:val="005C5552"/>
    <w:rsid w:val="005D2F28"/>
    <w:rsid w:val="005E6923"/>
    <w:rsid w:val="005F0376"/>
    <w:rsid w:val="005F63D1"/>
    <w:rsid w:val="005F69BE"/>
    <w:rsid w:val="00602D03"/>
    <w:rsid w:val="006037B5"/>
    <w:rsid w:val="0061728C"/>
    <w:rsid w:val="00624454"/>
    <w:rsid w:val="00626197"/>
    <w:rsid w:val="0063445A"/>
    <w:rsid w:val="006372AD"/>
    <w:rsid w:val="00645E9C"/>
    <w:rsid w:val="006565D3"/>
    <w:rsid w:val="006610C9"/>
    <w:rsid w:val="00671DC1"/>
    <w:rsid w:val="00672F93"/>
    <w:rsid w:val="006778D4"/>
    <w:rsid w:val="00682DE3"/>
    <w:rsid w:val="00687713"/>
    <w:rsid w:val="006965A2"/>
    <w:rsid w:val="006A25A1"/>
    <w:rsid w:val="006A29BF"/>
    <w:rsid w:val="006A3459"/>
    <w:rsid w:val="006B63EB"/>
    <w:rsid w:val="006E792E"/>
    <w:rsid w:val="006E7DDF"/>
    <w:rsid w:val="006E7ED5"/>
    <w:rsid w:val="0070624A"/>
    <w:rsid w:val="00706B22"/>
    <w:rsid w:val="00710370"/>
    <w:rsid w:val="00711EEA"/>
    <w:rsid w:val="007177B6"/>
    <w:rsid w:val="0072688F"/>
    <w:rsid w:val="0073001C"/>
    <w:rsid w:val="007558D5"/>
    <w:rsid w:val="007607AC"/>
    <w:rsid w:val="00777CDA"/>
    <w:rsid w:val="00790423"/>
    <w:rsid w:val="007952F5"/>
    <w:rsid w:val="007A4B74"/>
    <w:rsid w:val="007A7A15"/>
    <w:rsid w:val="007D3383"/>
    <w:rsid w:val="007D5AF8"/>
    <w:rsid w:val="007E5F1D"/>
    <w:rsid w:val="007F23B3"/>
    <w:rsid w:val="00801A72"/>
    <w:rsid w:val="008149F8"/>
    <w:rsid w:val="00816CCE"/>
    <w:rsid w:val="008173E0"/>
    <w:rsid w:val="00817EEF"/>
    <w:rsid w:val="0082722C"/>
    <w:rsid w:val="0083460C"/>
    <w:rsid w:val="00856BDC"/>
    <w:rsid w:val="0086610F"/>
    <w:rsid w:val="008725D1"/>
    <w:rsid w:val="00877E47"/>
    <w:rsid w:val="00893891"/>
    <w:rsid w:val="00897985"/>
    <w:rsid w:val="008A1367"/>
    <w:rsid w:val="008A19E2"/>
    <w:rsid w:val="008E0040"/>
    <w:rsid w:val="00914485"/>
    <w:rsid w:val="00933C58"/>
    <w:rsid w:val="00936E79"/>
    <w:rsid w:val="00937F89"/>
    <w:rsid w:val="00941FA8"/>
    <w:rsid w:val="00952A46"/>
    <w:rsid w:val="00971EAC"/>
    <w:rsid w:val="00985BF9"/>
    <w:rsid w:val="00986714"/>
    <w:rsid w:val="0099238B"/>
    <w:rsid w:val="00992572"/>
    <w:rsid w:val="0099731A"/>
    <w:rsid w:val="009A2993"/>
    <w:rsid w:val="009F07CA"/>
    <w:rsid w:val="00A257AE"/>
    <w:rsid w:val="00A3102F"/>
    <w:rsid w:val="00A35FF2"/>
    <w:rsid w:val="00A36721"/>
    <w:rsid w:val="00A42A1A"/>
    <w:rsid w:val="00A44064"/>
    <w:rsid w:val="00A51CC5"/>
    <w:rsid w:val="00A56D60"/>
    <w:rsid w:val="00A643A3"/>
    <w:rsid w:val="00A827B8"/>
    <w:rsid w:val="00A830E8"/>
    <w:rsid w:val="00A85F01"/>
    <w:rsid w:val="00A904C4"/>
    <w:rsid w:val="00AC0E72"/>
    <w:rsid w:val="00AE0CAD"/>
    <w:rsid w:val="00AE6709"/>
    <w:rsid w:val="00B01D01"/>
    <w:rsid w:val="00B1703B"/>
    <w:rsid w:val="00B2745F"/>
    <w:rsid w:val="00B3222C"/>
    <w:rsid w:val="00B35B21"/>
    <w:rsid w:val="00B64FD7"/>
    <w:rsid w:val="00B73846"/>
    <w:rsid w:val="00B80769"/>
    <w:rsid w:val="00B879A4"/>
    <w:rsid w:val="00B87DCD"/>
    <w:rsid w:val="00B90A39"/>
    <w:rsid w:val="00B96CDE"/>
    <w:rsid w:val="00BB4FDF"/>
    <w:rsid w:val="00BC2288"/>
    <w:rsid w:val="00BC4FC1"/>
    <w:rsid w:val="00BC693A"/>
    <w:rsid w:val="00BC6BBF"/>
    <w:rsid w:val="00C02B61"/>
    <w:rsid w:val="00C151C4"/>
    <w:rsid w:val="00C170A2"/>
    <w:rsid w:val="00C37B39"/>
    <w:rsid w:val="00C47871"/>
    <w:rsid w:val="00C516A1"/>
    <w:rsid w:val="00C523E3"/>
    <w:rsid w:val="00C54E9A"/>
    <w:rsid w:val="00C63007"/>
    <w:rsid w:val="00C75796"/>
    <w:rsid w:val="00C83FEE"/>
    <w:rsid w:val="00C85EEE"/>
    <w:rsid w:val="00C947D4"/>
    <w:rsid w:val="00C96103"/>
    <w:rsid w:val="00CB5D26"/>
    <w:rsid w:val="00CC75C4"/>
    <w:rsid w:val="00CD4687"/>
    <w:rsid w:val="00D01413"/>
    <w:rsid w:val="00D06F64"/>
    <w:rsid w:val="00D16A4A"/>
    <w:rsid w:val="00D273BB"/>
    <w:rsid w:val="00D633BB"/>
    <w:rsid w:val="00D65745"/>
    <w:rsid w:val="00D74A7A"/>
    <w:rsid w:val="00D810D7"/>
    <w:rsid w:val="00D85E18"/>
    <w:rsid w:val="00DA39AC"/>
    <w:rsid w:val="00DA555D"/>
    <w:rsid w:val="00DB0382"/>
    <w:rsid w:val="00DB1E28"/>
    <w:rsid w:val="00DB54CA"/>
    <w:rsid w:val="00DB750A"/>
    <w:rsid w:val="00DC525F"/>
    <w:rsid w:val="00DC6238"/>
    <w:rsid w:val="00DD1959"/>
    <w:rsid w:val="00DD4814"/>
    <w:rsid w:val="00DE2006"/>
    <w:rsid w:val="00DF4D22"/>
    <w:rsid w:val="00DF5EE6"/>
    <w:rsid w:val="00E07CC8"/>
    <w:rsid w:val="00E40B00"/>
    <w:rsid w:val="00E44462"/>
    <w:rsid w:val="00E45ECA"/>
    <w:rsid w:val="00E5420C"/>
    <w:rsid w:val="00E745EF"/>
    <w:rsid w:val="00E83C2E"/>
    <w:rsid w:val="00E86790"/>
    <w:rsid w:val="00E946E8"/>
    <w:rsid w:val="00E96601"/>
    <w:rsid w:val="00EB3DE4"/>
    <w:rsid w:val="00EB495A"/>
    <w:rsid w:val="00EF0CCF"/>
    <w:rsid w:val="00EF0E44"/>
    <w:rsid w:val="00F00145"/>
    <w:rsid w:val="00F15C1A"/>
    <w:rsid w:val="00F20386"/>
    <w:rsid w:val="00F20A5C"/>
    <w:rsid w:val="00F32DFD"/>
    <w:rsid w:val="00F44757"/>
    <w:rsid w:val="00F542D3"/>
    <w:rsid w:val="00F62D9D"/>
    <w:rsid w:val="00F635C5"/>
    <w:rsid w:val="00F7155D"/>
    <w:rsid w:val="00F725C6"/>
    <w:rsid w:val="00F91C33"/>
    <w:rsid w:val="00FA7759"/>
    <w:rsid w:val="00FB2CC8"/>
    <w:rsid w:val="00FB3E2C"/>
    <w:rsid w:val="00FD082D"/>
    <w:rsid w:val="00FD2207"/>
    <w:rsid w:val="00FD43B1"/>
    <w:rsid w:val="00FE1ADE"/>
    <w:rsid w:val="00FF694A"/>
    <w:rsid w:val="08E663EC"/>
    <w:rsid w:val="0CD921E6"/>
    <w:rsid w:val="12AD631B"/>
    <w:rsid w:val="1AAF4695"/>
    <w:rsid w:val="1E0055FA"/>
    <w:rsid w:val="1EA277B2"/>
    <w:rsid w:val="232E0C89"/>
    <w:rsid w:val="24D82222"/>
    <w:rsid w:val="250D1784"/>
    <w:rsid w:val="270E4296"/>
    <w:rsid w:val="29622155"/>
    <w:rsid w:val="2C1C0B9E"/>
    <w:rsid w:val="2CA817CC"/>
    <w:rsid w:val="305255AD"/>
    <w:rsid w:val="362B3ECF"/>
    <w:rsid w:val="384E5EBE"/>
    <w:rsid w:val="389C2AD2"/>
    <w:rsid w:val="3AC21ADC"/>
    <w:rsid w:val="3E05174E"/>
    <w:rsid w:val="407A6EDB"/>
    <w:rsid w:val="426A6C1B"/>
    <w:rsid w:val="4696000A"/>
    <w:rsid w:val="47A15968"/>
    <w:rsid w:val="47CD34A3"/>
    <w:rsid w:val="483A4654"/>
    <w:rsid w:val="4A4F2204"/>
    <w:rsid w:val="4C0C0D92"/>
    <w:rsid w:val="4D050A2B"/>
    <w:rsid w:val="52965773"/>
    <w:rsid w:val="532D0EE6"/>
    <w:rsid w:val="5B9459AE"/>
    <w:rsid w:val="5D3F0A89"/>
    <w:rsid w:val="5EC65824"/>
    <w:rsid w:val="604638DA"/>
    <w:rsid w:val="607E6704"/>
    <w:rsid w:val="61142BAE"/>
    <w:rsid w:val="632B68E3"/>
    <w:rsid w:val="635F65F6"/>
    <w:rsid w:val="64F358E2"/>
    <w:rsid w:val="65284543"/>
    <w:rsid w:val="6D1A2AA5"/>
    <w:rsid w:val="6D353202"/>
    <w:rsid w:val="6FE96B74"/>
    <w:rsid w:val="77C2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628814D-0DEA-4A6A-8B42-5FE18CBD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Char0">
    <w:name w:val="批注框文本 Char"/>
    <w:basedOn w:val="a0"/>
    <w:link w:val="a4"/>
    <w:qFormat/>
    <w:rPr>
      <w:kern w:val="2"/>
      <w:sz w:val="18"/>
      <w:szCs w:val="18"/>
    </w:rPr>
  </w:style>
  <w:style w:type="paragraph" w:styleId="aa">
    <w:name w:val="List Paragraph"/>
    <w:basedOn w:val="a"/>
    <w:uiPriority w:val="99"/>
    <w:qFormat/>
    <w:pPr>
      <w:ind w:firstLine="420"/>
    </w:pPr>
  </w:style>
  <w:style w:type="character" w:customStyle="1" w:styleId="Char">
    <w:name w:val="日期 Char"/>
    <w:basedOn w:val="a0"/>
    <w:link w:val="a3"/>
    <w:rPr>
      <w:kern w:val="2"/>
      <w:sz w:val="21"/>
      <w:szCs w:val="24"/>
    </w:rPr>
  </w:style>
  <w:style w:type="character" w:customStyle="1" w:styleId="Char1">
    <w:name w:val="页脚 Char"/>
    <w:basedOn w:val="a0"/>
    <w:link w:val="a5"/>
    <w:uiPriority w:val="99"/>
    <w:rsid w:val="005F0376"/>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4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dy.enaea.edu.cn/kecheng/detail_279326" TargetMode="External"/><Relationship Id="rId5" Type="http://schemas.openxmlformats.org/officeDocument/2006/relationships/settings" Target="settings.xml"/><Relationship Id="rId10" Type="http://schemas.openxmlformats.org/officeDocument/2006/relationships/hyperlink" Target="https://study.enaea.edu.cn/kecheng/detail_287058" TargetMode="External"/><Relationship Id="rId4" Type="http://schemas.openxmlformats.org/officeDocument/2006/relationships/styles" Target="styles.xml"/><Relationship Id="rId9" Type="http://schemas.openxmlformats.org/officeDocument/2006/relationships/hyperlink" Target="https://study.enaea.edu.cn/kecheng/detail_292168"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41D974-6C04-47D8-AD1F-721CAE36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308</Words>
  <Characters>1762</Characters>
  <Application>Microsoft Office Word</Application>
  <DocSecurity>0</DocSecurity>
  <Lines>14</Lines>
  <Paragraphs>4</Paragraphs>
  <ScaleCrop>false</ScaleCrop>
  <Company>Microsoft</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29</cp:revision>
  <cp:lastPrinted>2022-11-01T08:19:00Z</cp:lastPrinted>
  <dcterms:created xsi:type="dcterms:W3CDTF">2022-10-11T14:09:00Z</dcterms:created>
  <dcterms:modified xsi:type="dcterms:W3CDTF">2023-02-07T03:18:00Z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F74DC8CEE7FF44BE9EA4EA22682E7195</vt:lpwstr>
  </property>
</Properties>
</file>